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7740"/>
        <w:gridCol w:w="3330"/>
        <w:gridCol w:w="180"/>
        <w:gridCol w:w="16"/>
      </w:tblGrid>
      <w:tr w:rsidRPr="00B90FED" w:rsidR="00356BB9" w:rsidTr="55A569E0" w14:paraId="4D39FC73" w14:textId="77777777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Pr="00356BB9" w:rsidR="00356BB9" w:rsidP="00356BB9" w:rsidRDefault="00356BB9" w14:paraId="6CDAC96A" w14:textId="77777777"/>
        </w:tc>
        <w:tc>
          <w:tcPr>
            <w:tcW w:w="7740" w:type="dxa"/>
            <w:tcBorders>
              <w:righ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206DE7DD" w14:textId="77777777">
            <w:pPr>
              <w:pStyle w:val="ContactInfo"/>
            </w:pPr>
          </w:p>
        </w:tc>
        <w:tc>
          <w:tcPr>
            <w:tcW w:w="3330" w:type="dxa"/>
            <w:tcBorders>
              <w:lef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3364C29B" w14:textId="77777777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:rsidRPr="00B90FED" w:rsidR="00356BB9" w:rsidP="001A58E9" w:rsidRDefault="00356BB9" w14:paraId="3B8A8C6D" w14:textId="77777777">
            <w:pPr>
              <w:pStyle w:val="Graphic"/>
              <w:rPr>
                <w:color w:val="006666" w:themeColor="accent3"/>
              </w:rPr>
            </w:pPr>
          </w:p>
        </w:tc>
      </w:tr>
      <w:tr w:rsidR="001A58E9" w:rsidTr="55A569E0" w14:paraId="64667DAD" w14:textId="77777777">
        <w:trPr>
          <w:trHeight w:val="1167"/>
        </w:trPr>
        <w:tc>
          <w:tcPr>
            <w:tcW w:w="11536" w:type="dxa"/>
            <w:gridSpan w:val="5"/>
            <w:vAlign w:val="bottom"/>
          </w:tcPr>
          <w:p w:rsidR="001A58E9" w:rsidP="385F1ED7" w:rsidRDefault="55A569E0" w14:paraId="4496B339" w14:textId="77777777">
            <w:pPr>
              <w:pStyle w:val="Title"/>
              <w:rPr>
                <w:color w:val="000000" w:themeColor="text1"/>
              </w:rPr>
            </w:pPr>
            <w:r w:rsidRPr="55A569E0">
              <w:rPr>
                <w:color w:val="000000" w:themeColor="text1"/>
              </w:rPr>
              <w:t>Activity plan</w:t>
            </w:r>
          </w:p>
        </w:tc>
      </w:tr>
      <w:tr w:rsidR="001A58E9" w:rsidTr="55A569E0" w14:paraId="7FA97355" w14:textId="77777777">
        <w:trPr>
          <w:trHeight w:val="864"/>
        </w:trPr>
        <w:tc>
          <w:tcPr>
            <w:tcW w:w="11536" w:type="dxa"/>
            <w:gridSpan w:val="5"/>
            <w:tcBorders>
              <w:bottom w:val="single" w:color="FEDE00" w:themeColor="accent2" w:sz="18" w:space="0"/>
            </w:tcBorders>
            <w:vAlign w:val="bottom"/>
          </w:tcPr>
          <w:p w:rsidRPr="00825C42" w:rsidR="001A58E9" w:rsidP="001960E4" w:rsidRDefault="565DB857" w14:paraId="4AF04C3C" w14:textId="77777777">
            <w:pPr>
              <w:pStyle w:val="Heading1"/>
            </w:pPr>
            <w:r>
              <w:t>ACTIVITY PLAN</w:t>
            </w:r>
          </w:p>
        </w:tc>
      </w:tr>
      <w:tr w:rsidR="001A58E9" w:rsidTr="55A569E0" w14:paraId="68C30770" w14:textId="77777777">
        <w:trPr>
          <w:trHeight w:val="216" w:hRule="exact"/>
        </w:trPr>
        <w:tc>
          <w:tcPr>
            <w:tcW w:w="11536" w:type="dxa"/>
            <w:gridSpan w:val="5"/>
            <w:tcBorders>
              <w:top w:val="single" w:color="FEDE00" w:themeColor="accent2" w:sz="18" w:space="0"/>
            </w:tcBorders>
          </w:tcPr>
          <w:p w:rsidRPr="00E219DC" w:rsidR="001A58E9" w:rsidP="001A58E9" w:rsidRDefault="001A58E9" w14:paraId="22BA8668" w14:textId="77777777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</w:tblPr>
      <w:tblGrid>
        <w:gridCol w:w="3201"/>
        <w:gridCol w:w="4259"/>
        <w:gridCol w:w="4276"/>
      </w:tblGrid>
      <w:tr w:rsidRPr="001A58E9" w:rsidR="00E219DC" w:rsidTr="385F1ED7" w14:paraId="69F1714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Pr="001A58E9" w:rsidR="00E219DC" w:rsidP="385F1ED7" w:rsidRDefault="7A438639" w14:paraId="1D0154B7" w14:textId="77777777">
            <w:pPr>
              <w:pStyle w:val="Heading2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:rsidRPr="001A58E9" w:rsidR="00E219DC" w:rsidP="385F1ED7" w:rsidRDefault="4F0B2FE3" w14:paraId="571BC214" w14:textId="77777777">
            <w:pPr>
              <w:pStyle w:val="Heading2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:rsidR="385F1ED7" w:rsidP="385F1ED7" w:rsidRDefault="385F1ED7" w14:paraId="5EF14BAF" w14:textId="77777777">
            <w:pPr>
              <w:spacing w:after="180" w:line="274" w:lineRule="auto"/>
            </w:pPr>
            <w:r w:rsidRPr="385F1ED7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Title</w:t>
            </w:r>
          </w:p>
        </w:tc>
      </w:tr>
      <w:tr w:rsidR="00E219DC" w:rsidTr="385F1ED7" w14:paraId="271B20C7" w14:textId="77777777">
        <w:trPr>
          <w:trHeight w:val="331"/>
        </w:trPr>
        <w:tc>
          <w:tcPr>
            <w:tcW w:w="3142" w:type="dxa"/>
          </w:tcPr>
          <w:p w:rsidRPr="00BD47B2" w:rsidR="00E219DC" w:rsidP="00BD47B2" w:rsidRDefault="5DD73077" w14:paraId="6E93C8E5" w14:textId="77777777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>Environmental Awareness and Conservation</w:t>
            </w:r>
          </w:p>
          <w:p w:rsidRPr="00BD47B2" w:rsidR="00E219DC" w:rsidP="385F1ED7" w:rsidRDefault="00E219DC" w14:paraId="368EEF0E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181" w:type="dxa"/>
          </w:tcPr>
          <w:p w:rsidRPr="00BD47B2" w:rsidR="009F63F4" w:rsidP="00BD47B2" w:rsidRDefault="00BD47B2" w14:paraId="2475BB4A" w14:textId="77777777">
            <w:pPr>
              <w:spacing w:before="100" w:beforeAutospacing="1" w:after="0"/>
              <w:contextualSpacing/>
              <w:rPr>
                <w:rFonts w:ascii="Calibri" w:hAnsi="Calibri" w:eastAsia="Times New Roman" w:cs="Calibri"/>
                <w:kern w:val="0"/>
                <w:sz w:val="21"/>
                <w:szCs w:val="21"/>
              </w:rPr>
            </w:pPr>
            <w:r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1.4. </w:t>
            </w:r>
            <w:r w:rsidRPr="00BD47B2" w:rsidR="009F63F4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Sustainable living and technologies</w:t>
            </w:r>
          </w:p>
          <w:p w:rsidRPr="00BD47B2" w:rsidR="009F63F4" w:rsidP="009F63F4" w:rsidRDefault="009F63F4" w14:paraId="539EB922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BD47B2" w:rsidR="00E219DC" w:rsidP="385F1ED7" w:rsidRDefault="00E219DC" w14:paraId="0B31307C" w14:textId="77777777">
            <w:pPr>
              <w:rPr>
                <w:rFonts w:ascii="Calibri" w:hAnsi="Calibri" w:eastAsia="Franklin Gothic Book" w:cs="Calibri"/>
                <w:sz w:val="21"/>
                <w:szCs w:val="21"/>
              </w:rPr>
            </w:pPr>
          </w:p>
        </w:tc>
        <w:tc>
          <w:tcPr>
            <w:tcW w:w="4197" w:type="dxa"/>
          </w:tcPr>
          <w:p w:rsidRPr="00BD47B2" w:rsidR="009F63F4" w:rsidP="009F63F4" w:rsidRDefault="009F63F4" w14:paraId="791DC46F" w14:textId="77777777">
            <w:pPr>
              <w:spacing w:before="100" w:beforeAutospacing="1" w:after="0"/>
              <w:rPr>
                <w:rFonts w:ascii="Calibri" w:hAnsi="Calibri" w:eastAsia="Times New Roman" w:cs="Calibri"/>
                <w:kern w:val="0"/>
                <w:sz w:val="21"/>
                <w:szCs w:val="21"/>
              </w:rPr>
            </w:pPr>
            <w:r w:rsidRPr="00BD47B2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Dyeing with natural dyes</w:t>
            </w:r>
          </w:p>
          <w:p w:rsidRPr="00BD47B2" w:rsidR="385F1ED7" w:rsidP="385F1ED7" w:rsidRDefault="385F1ED7" w14:paraId="0605C9CB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="00FF7EBE" w:rsidP="385F1ED7" w:rsidRDefault="00FF7EBE" w14:paraId="56C53654" w14:textId="77777777">
      <w:pPr>
        <w:spacing w:after="180" w:line="274" w:lineRule="auto"/>
        <w:ind w:left="-20" w:right="-20"/>
      </w:pPr>
    </w:p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="00825C42" w:rsidTr="55A569E0" w14:paraId="3D460F63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825C42" w:rsidR="00825C42" w:rsidP="001960E4" w:rsidRDefault="55A569E0" w14:paraId="66C20BA8" w14:textId="77777777">
            <w:pPr>
              <w:pStyle w:val="Heading1"/>
            </w:pPr>
            <w:r w:rsidRPr="55A569E0">
              <w:rPr>
                <w:rFonts w:ascii="Calibri" w:hAnsi="Calibri" w:eastAsia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:rsidTr="55A569E0" w14:paraId="15745415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E219DC" w:rsidR="00825C42" w:rsidP="00BE6ACF" w:rsidRDefault="00825C42" w14:paraId="43C91D42" w14:textId="77777777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1A58E9" w:rsidR="008A2200" w:rsidTr="385F1ED7" w14:paraId="3006AA9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1A58E9" w:rsidR="008A2200" w:rsidP="001A58E9" w:rsidRDefault="008A2200" w14:paraId="2ACA5AB5" w14:textId="77777777">
            <w:pPr>
              <w:pStyle w:val="Heading2"/>
            </w:pPr>
          </w:p>
        </w:tc>
      </w:tr>
      <w:tr w:rsidRPr="00BD47B2" w:rsidR="008A2200" w:rsidTr="385F1ED7" w14:paraId="2DA59DFF" w14:textId="77777777">
        <w:trPr>
          <w:trHeight w:val="993"/>
        </w:trPr>
        <w:tc>
          <w:tcPr>
            <w:tcW w:w="2880" w:type="dxa"/>
          </w:tcPr>
          <w:p w:rsidRPr="00BD47B2" w:rsidR="385F1ED7" w:rsidP="385F1ED7" w:rsidRDefault="385F1ED7" w14:paraId="0ACC5993" w14:textId="77777777">
            <w:pPr>
              <w:spacing w:after="180" w:line="274" w:lineRule="auto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:rsidRPr="00BD47B2" w:rsidR="009F63F4" w:rsidP="385F1ED7" w:rsidRDefault="72E4EBEF" w14:paraId="5C951EA3" w14:textId="6FA689F6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 xml:space="preserve">This session is designed to </w:t>
            </w:r>
            <w:r w:rsidRPr="00BD47B2" w:rsidR="009F63F4">
              <w:rPr>
                <w:rFonts w:ascii="Calibri" w:hAnsi="Calibri" w:cs="Calibri"/>
                <w:sz w:val="21"/>
                <w:szCs w:val="21"/>
              </w:rPr>
              <w:t>explore the use of natural materials for dyeing fabric or other materials</w:t>
            </w:r>
            <w:r w:rsidR="00066F2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BD47B2" w:rsidR="005C554D">
              <w:rPr>
                <w:rFonts w:ascii="Calibri" w:hAnsi="Calibri" w:cs="Calibri"/>
                <w:sz w:val="21"/>
                <w:szCs w:val="21"/>
              </w:rPr>
              <w:t>(optional</w:t>
            </w:r>
            <w:r w:rsidR="00066F2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BD47B2" w:rsidR="005C554D">
              <w:rPr>
                <w:rFonts w:ascii="Calibri" w:hAnsi="Calibri" w:cs="Calibri"/>
                <w:sz w:val="21"/>
                <w:szCs w:val="21"/>
              </w:rPr>
              <w:t xml:space="preserve">boiled </w:t>
            </w:r>
            <w:r w:rsidRPr="00BD47B2" w:rsidR="009F63F4">
              <w:rPr>
                <w:rFonts w:ascii="Calibri" w:hAnsi="Calibri" w:cs="Calibri"/>
                <w:sz w:val="21"/>
                <w:szCs w:val="21"/>
              </w:rPr>
              <w:t>eggs</w:t>
            </w:r>
            <w:r w:rsidRPr="00BD47B2" w:rsidR="005C554D">
              <w:rPr>
                <w:rFonts w:ascii="Calibri" w:hAnsi="Calibri" w:cs="Calibri"/>
                <w:sz w:val="21"/>
                <w:szCs w:val="21"/>
              </w:rPr>
              <w:t>)</w:t>
            </w:r>
            <w:r w:rsidRPr="00BD47B2" w:rsidR="009F63F4">
              <w:rPr>
                <w:rFonts w:ascii="Calibri" w:hAnsi="Calibri" w:cs="Calibri"/>
                <w:sz w:val="21"/>
                <w:szCs w:val="21"/>
              </w:rPr>
              <w:t>.</w:t>
            </w:r>
            <w:r w:rsidR="009A713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BD47B2" w:rsidR="009F63F4">
              <w:rPr>
                <w:rFonts w:ascii="Calibri" w:hAnsi="Calibri" w:cs="Calibri"/>
                <w:sz w:val="21"/>
                <w:szCs w:val="21"/>
              </w:rPr>
              <w:t>Creating art with natural dyes can be a rewarding and environmentally friendly activity.</w:t>
            </w:r>
          </w:p>
          <w:p w:rsidRPr="00BD47B2" w:rsidR="008A2200" w:rsidP="00183D4D" w:rsidRDefault="72E4EBEF" w14:paraId="5FC542EE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The activities are structured to provide a rich blend of theoretical kn</w:t>
            </w:r>
            <w:r w:rsidR="00183D4D">
              <w:rPr>
                <w:rFonts w:ascii="Calibri" w:hAnsi="Calibri" w:eastAsia="Calibri" w:cs="Calibri"/>
                <w:sz w:val="21"/>
                <w:szCs w:val="21"/>
              </w:rPr>
              <w:t>owledge and practical fieldwork;</w:t>
            </w:r>
            <w:r w:rsidR="00066F22">
              <w:rPr>
                <w:rFonts w:ascii="Calibri" w:hAnsi="Calibri" w:eastAsia="Calibri" w:cs="Calibri"/>
                <w:sz w:val="21"/>
                <w:szCs w:val="21"/>
              </w:rPr>
              <w:t xml:space="preserve"> </w:t>
            </w:r>
            <w:r w:rsidRPr="00BD47B2" w:rsidR="009F63F4"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="00183D4D">
              <w:rPr>
                <w:rFonts w:ascii="Calibri" w:hAnsi="Calibri" w:cs="Calibri"/>
                <w:sz w:val="21"/>
                <w:szCs w:val="21"/>
              </w:rPr>
              <w:t xml:space="preserve">engage </w:t>
            </w:r>
            <w:r w:rsidRPr="00BD47B2" w:rsidR="009F63F4">
              <w:rPr>
                <w:rFonts w:ascii="Calibri" w:hAnsi="Calibri" w:cs="Calibri"/>
                <w:sz w:val="21"/>
                <w:szCs w:val="21"/>
              </w:rPr>
              <w:t>in a hands-on exploration of natural dyeing, fostering creativity, environmental consciousness, and appreciation for traditional art practices.</w:t>
            </w:r>
          </w:p>
        </w:tc>
      </w:tr>
      <w:tr w:rsidRPr="00BD47B2" w:rsidR="005901FE" w:rsidTr="00183D4D" w14:paraId="2DA460E0" w14:textId="77777777">
        <w:trPr>
          <w:trHeight w:val="447"/>
        </w:trPr>
        <w:tc>
          <w:tcPr>
            <w:tcW w:w="2880" w:type="dxa"/>
          </w:tcPr>
          <w:p w:rsidRPr="00BD47B2" w:rsidR="005901FE" w:rsidP="00183D4D" w:rsidRDefault="005901FE" w14:paraId="45AB0AF1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:rsidRPr="00BD47B2" w:rsidR="005901FE" w:rsidP="385F1ED7" w:rsidRDefault="005901FE" w14:paraId="4DCF8815" w14:textId="77777777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Classroom complemented by digital research.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BD47B2" w:rsidR="00825C42" w:rsidTr="385F1ED7" w14:paraId="2EA0FBB7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BD47B2" w:rsidR="00825C42" w:rsidP="001960E4" w:rsidRDefault="45EE63E2" w14:paraId="162543A6" w14:textId="77777777">
            <w:pPr>
              <w:pStyle w:val="Heading1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bCs/>
                <w:sz w:val="21"/>
                <w:szCs w:val="21"/>
              </w:rPr>
              <w:t>Materials Needed</w:t>
            </w:r>
          </w:p>
        </w:tc>
      </w:tr>
      <w:tr w:rsidRPr="00BD47B2" w:rsidR="00825C42" w:rsidTr="385F1ED7" w14:paraId="2CE40732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BD47B2" w:rsidR="00825C42" w:rsidP="00BE6ACF" w:rsidRDefault="00825C42" w14:paraId="70E56F19" w14:textId="77777777">
            <w:pPr>
              <w:rPr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BD47B2" w:rsidR="00EC1F4E" w:rsidTr="385F1ED7" w14:paraId="472B753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BD47B2" w:rsidR="00EC1F4E" w:rsidP="001A58E9" w:rsidRDefault="00EC1F4E" w14:paraId="42F4DF68" w14:textId="77777777">
            <w:pPr>
              <w:pStyle w:val="Heading2"/>
              <w:rPr>
                <w:sz w:val="21"/>
                <w:szCs w:val="21"/>
              </w:rPr>
            </w:pPr>
          </w:p>
        </w:tc>
      </w:tr>
      <w:tr w:rsidRPr="00BD47B2" w:rsidR="00EC1F4E" w:rsidTr="385F1ED7" w14:paraId="29484D7F" w14:textId="77777777">
        <w:trPr>
          <w:trHeight w:val="993"/>
        </w:trPr>
        <w:tc>
          <w:tcPr>
            <w:tcW w:w="2880" w:type="dxa"/>
          </w:tcPr>
          <w:p w:rsidRPr="00BD47B2" w:rsidR="385F1ED7" w:rsidP="385F1ED7" w:rsidRDefault="385F1ED7" w14:paraId="693DAAE8" w14:textId="77777777">
            <w:pPr>
              <w:spacing w:after="180" w:line="274" w:lineRule="auto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:rsidR="00BD47B2" w:rsidP="008F6855" w:rsidRDefault="008F6855" w14:paraId="7DD268E2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 xml:space="preserve">Various natural dye materials (e.g., onion skins, turmeric, spinach, beets, berries, coffee grounds, avocado pits, </w:t>
            </w:r>
            <w:r w:rsidRPr="00BD47B2" w:rsidR="00283585">
              <w:rPr>
                <w:rFonts w:ascii="Calibri" w:hAnsi="Calibri" w:cs="Calibri"/>
                <w:sz w:val="21"/>
                <w:szCs w:val="21"/>
              </w:rPr>
              <w:t>red ca</w:t>
            </w:r>
            <w:r w:rsidRPr="00BD47B2" w:rsidR="009F6F48">
              <w:rPr>
                <w:rFonts w:ascii="Calibri" w:hAnsi="Calibri" w:cs="Calibri"/>
                <w:sz w:val="21"/>
                <w:szCs w:val="21"/>
              </w:rPr>
              <w:t xml:space="preserve">bbage, flower from hibiscus, </w:t>
            </w:r>
            <w:r w:rsidRPr="00BD47B2" w:rsidR="001E50CF">
              <w:rPr>
                <w:rFonts w:ascii="Calibri" w:hAnsi="Calibri" w:cs="Calibri"/>
                <w:sz w:val="21"/>
                <w:szCs w:val="21"/>
              </w:rPr>
              <w:t>walnut leaves</w:t>
            </w:r>
            <w:r w:rsidR="00066F2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etc.)</w:t>
            </w:r>
          </w:p>
          <w:p w:rsidRPr="00BD47B2" w:rsidR="00EC1F4E" w:rsidP="009A173C" w:rsidRDefault="008F6855" w14:paraId="0C0EA7CE" w14:textId="77777777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>- Fabric or clothing items to dye (cotton, linen, silk, wool</w:t>
            </w:r>
            <w:r w:rsidRPr="00BD47B2" w:rsidR="009F6F48">
              <w:rPr>
                <w:rFonts w:ascii="Calibri" w:hAnsi="Calibri" w:cs="Calibri"/>
                <w:sz w:val="21"/>
                <w:szCs w:val="21"/>
              </w:rPr>
              <w:t xml:space="preserve"> or </w:t>
            </w:r>
            <w:r w:rsidRPr="00BD47B2" w:rsidR="005C554D">
              <w:rPr>
                <w:rFonts w:ascii="Calibri" w:hAnsi="Calibri" w:cs="Calibri"/>
                <w:sz w:val="21"/>
                <w:szCs w:val="21"/>
              </w:rPr>
              <w:t xml:space="preserve">optional </w:t>
            </w:r>
            <w:r w:rsidRPr="00BD47B2" w:rsidR="009F6F48">
              <w:rPr>
                <w:rFonts w:ascii="Calibri" w:hAnsi="Calibri" w:cs="Calibri"/>
                <w:sz w:val="21"/>
                <w:szCs w:val="21"/>
              </w:rPr>
              <w:t>boiled eggs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)</w:t>
            </w:r>
            <w:r w:rsidR="009A173C">
              <w:rPr>
                <w:rFonts w:ascii="Calibri" w:hAnsi="Calibri" w:cs="Calibri"/>
                <w:sz w:val="21"/>
                <w:szCs w:val="21"/>
              </w:rPr>
              <w:t>; l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arge pots or containers for dyeing</w:t>
            </w:r>
            <w:r w:rsidR="009A173C">
              <w:rPr>
                <w:rFonts w:ascii="Calibri" w:hAnsi="Calibri" w:cs="Calibri"/>
                <w:sz w:val="21"/>
                <w:szCs w:val="21"/>
              </w:rPr>
              <w:t>; w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ater</w:t>
            </w:r>
            <w:r w:rsidR="00F25E02">
              <w:rPr>
                <w:rFonts w:ascii="Calibri" w:hAnsi="Calibri" w:cs="Calibri"/>
                <w:sz w:val="21"/>
                <w:szCs w:val="21"/>
              </w:rPr>
              <w:t>,</w:t>
            </w:r>
            <w:r w:rsidR="00066F2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F25E02">
              <w:rPr>
                <w:rFonts w:ascii="Calibri" w:hAnsi="Calibri" w:cs="Calibri"/>
                <w:sz w:val="21"/>
                <w:szCs w:val="21"/>
              </w:rPr>
              <w:t>also v</w:t>
            </w:r>
            <w:r w:rsidR="00CE417C">
              <w:rPr>
                <w:rFonts w:ascii="Calibri" w:hAnsi="Calibri" w:cs="Calibri"/>
                <w:sz w:val="21"/>
                <w:szCs w:val="21"/>
              </w:rPr>
              <w:t>inegar or other compounds</w:t>
            </w:r>
            <w:r w:rsidRPr="00BD47B2" w:rsidR="00F25E0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066F2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BD47B2" w:rsidR="00F25E02">
              <w:rPr>
                <w:rFonts w:ascii="Calibri" w:hAnsi="Calibri" w:cs="Calibri"/>
                <w:sz w:val="21"/>
                <w:szCs w:val="21"/>
              </w:rPr>
              <w:t>(optional, for fixing dye)</w:t>
            </w:r>
            <w:r w:rsidR="009A173C">
              <w:rPr>
                <w:rFonts w:ascii="Calibri" w:hAnsi="Calibri" w:cs="Calibri"/>
                <w:sz w:val="21"/>
                <w:szCs w:val="21"/>
              </w:rPr>
              <w:t>; s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tainless steel or enamel pots (</w:t>
            </w:r>
            <w:r w:rsidR="00F25E02">
              <w:rPr>
                <w:rFonts w:ascii="Calibri" w:hAnsi="Calibri" w:cs="Calibri"/>
                <w:sz w:val="21"/>
                <w:szCs w:val="21"/>
              </w:rPr>
              <w:t>intend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ed for dyeing)</w:t>
            </w:r>
            <w:r w:rsidR="00F25E02">
              <w:rPr>
                <w:rFonts w:ascii="Calibri" w:hAnsi="Calibri" w:cs="Calibri"/>
                <w:sz w:val="21"/>
                <w:szCs w:val="21"/>
              </w:rPr>
              <w:t>, s</w:t>
            </w:r>
            <w:r w:rsidRPr="00BD47B2" w:rsidR="00F25E02">
              <w:rPr>
                <w:rFonts w:ascii="Calibri" w:hAnsi="Calibri" w:cs="Calibri"/>
                <w:sz w:val="21"/>
                <w:szCs w:val="21"/>
              </w:rPr>
              <w:t>tirring utensils</w:t>
            </w:r>
            <w:r w:rsidR="009A173C">
              <w:rPr>
                <w:rFonts w:ascii="Calibri" w:hAnsi="Calibri" w:cs="Calibri"/>
                <w:sz w:val="21"/>
                <w:szCs w:val="21"/>
              </w:rPr>
              <w:t>; s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trainers or cheesecloth</w:t>
            </w:r>
            <w:r w:rsidR="009A173C">
              <w:rPr>
                <w:rFonts w:ascii="Calibri" w:hAnsi="Calibri" w:cs="Calibri"/>
                <w:sz w:val="21"/>
                <w:szCs w:val="21"/>
              </w:rPr>
              <w:t>; r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ubber gloves (optional)</w:t>
            </w:r>
            <w:r w:rsidR="009A173C">
              <w:rPr>
                <w:rFonts w:ascii="Calibri" w:hAnsi="Calibri" w:cs="Calibri"/>
                <w:sz w:val="21"/>
                <w:szCs w:val="21"/>
              </w:rPr>
              <w:t>; a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prons or old clothing to protect against stains</w:t>
            </w:r>
            <w:r w:rsidR="009A173C">
              <w:rPr>
                <w:rFonts w:ascii="Calibri" w:hAnsi="Calibri" w:cs="Calibri"/>
                <w:sz w:val="21"/>
                <w:szCs w:val="21"/>
              </w:rPr>
              <w:t>; a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ccess to a stove or heat source</w:t>
            </w:r>
            <w:r w:rsidR="009A173C">
              <w:rPr>
                <w:rFonts w:ascii="Calibri" w:hAnsi="Calibri" w:cs="Calibri"/>
                <w:sz w:val="21"/>
                <w:szCs w:val="21"/>
              </w:rPr>
              <w:t>; p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lastic wrap or bags for wrapping dyed items (optional)</w:t>
            </w:r>
            <w:r w:rsidR="009A173C">
              <w:rPr>
                <w:rFonts w:ascii="Calibri" w:hAnsi="Calibri" w:cs="Calibri"/>
                <w:sz w:val="21"/>
                <w:szCs w:val="21"/>
              </w:rPr>
              <w:t>; l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abels or tags for identifying dye materials and colors</w:t>
            </w:r>
            <w:r w:rsidR="009A173C">
              <w:rPr>
                <w:rFonts w:ascii="Calibri" w:hAnsi="Calibri" w:cs="Calibri"/>
                <w:sz w:val="21"/>
                <w:szCs w:val="21"/>
              </w:rPr>
              <w:t>.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BD47B2" w:rsidR="00825C42" w:rsidTr="385F1ED7" w14:paraId="6EEA1911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BD47B2" w:rsidR="00825C42" w:rsidP="001960E4" w:rsidRDefault="00825C42" w14:paraId="55D1DBCD" w14:textId="77777777">
            <w:pPr>
              <w:pStyle w:val="Heading1"/>
              <w:rPr>
                <w:sz w:val="21"/>
                <w:szCs w:val="21"/>
              </w:rPr>
            </w:pPr>
          </w:p>
        </w:tc>
      </w:tr>
      <w:tr w:rsidRPr="00BD47B2" w:rsidR="00825C42" w:rsidTr="385F1ED7" w14:paraId="4EAF44B6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BD47B2" w:rsidR="00825C42" w:rsidP="00BE6ACF" w:rsidRDefault="00825C42" w14:paraId="25D099F6" w14:textId="77777777">
            <w:pPr>
              <w:rPr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</w:tblPr>
      <w:tblGrid>
        <w:gridCol w:w="2115"/>
        <w:gridCol w:w="9060"/>
        <w:gridCol w:w="345"/>
      </w:tblGrid>
      <w:tr w:rsidRPr="00BD47B2" w:rsidR="00B83AB0" w:rsidTr="37033D01" w14:paraId="6766B81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BD47B2" w:rsidR="00B83AB0" w:rsidP="001A58E9" w:rsidRDefault="00B83AB0" w14:paraId="34EBEBDC" w14:textId="77777777">
            <w:pPr>
              <w:pStyle w:val="Heading2"/>
              <w:rPr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BD47B2" w:rsidR="00B83AB0" w:rsidP="001A58E9" w:rsidRDefault="00B83AB0" w14:paraId="59C4266B" w14:textId="77777777">
            <w:pPr>
              <w:pStyle w:val="Heading2"/>
              <w:rPr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BD47B2" w:rsidR="00B83AB0" w:rsidP="001A58E9" w:rsidRDefault="00B83AB0" w14:paraId="5502CC5C" w14:textId="77777777">
            <w:pPr>
              <w:pStyle w:val="Heading2"/>
              <w:rPr>
                <w:sz w:val="21"/>
                <w:szCs w:val="21"/>
              </w:rPr>
            </w:pPr>
          </w:p>
        </w:tc>
      </w:tr>
      <w:tr w:rsidRPr="00BD47B2" w:rsidR="00B83AB0" w:rsidTr="37033D01" w14:paraId="4102B249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BD47B2" w:rsidR="385F1ED7" w:rsidP="385F1ED7" w:rsidRDefault="385F1ED7" w14:paraId="6AB04B6D" w14:textId="77777777">
            <w:pPr>
              <w:spacing w:after="180" w:line="274" w:lineRule="auto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9A173C" w:rsidR="00942E79" w:rsidP="0014797E" w:rsidRDefault="00BD47B2" w14:paraId="084A79FB" w14:textId="6307A6FD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9A173C">
              <w:rPr>
                <w:rFonts w:ascii="Calibri" w:hAnsi="Calibri" w:cs="Calibri"/>
                <w:sz w:val="21"/>
                <w:szCs w:val="21"/>
              </w:rPr>
              <w:t>U</w:t>
            </w:r>
            <w:r w:rsidRPr="009A173C" w:rsidR="00942E79">
              <w:rPr>
                <w:rFonts w:ascii="Calibri" w:hAnsi="Calibri" w:cs="Calibri"/>
                <w:sz w:val="21"/>
                <w:szCs w:val="21"/>
              </w:rPr>
              <w:t>nderstanding the concept of dyeing materials with natural colors as well as its historical significance and role in environmental preservation</w:t>
            </w:r>
            <w:r w:rsidRPr="009A173C" w:rsidR="009A173C">
              <w:rPr>
                <w:rFonts w:ascii="Calibri" w:hAnsi="Calibri" w:cs="Calibri"/>
                <w:sz w:val="21"/>
                <w:szCs w:val="21"/>
              </w:rPr>
              <w:t>,</w:t>
            </w:r>
            <w:r w:rsidR="009A173C">
              <w:rPr>
                <w:rFonts w:ascii="Calibri" w:hAnsi="Calibri" w:cs="Calibri"/>
                <w:sz w:val="21"/>
                <w:szCs w:val="21"/>
              </w:rPr>
              <w:t xml:space="preserve"> i</w:t>
            </w:r>
            <w:r w:rsidRPr="009A173C" w:rsidR="00942E79">
              <w:rPr>
                <w:rFonts w:ascii="Calibri" w:hAnsi="Calibri" w:cs="Calibri"/>
                <w:sz w:val="21"/>
                <w:szCs w:val="21"/>
              </w:rPr>
              <w:t>ncreasing creativity among students to find as many natural colors as possible and ways of coloring with them</w:t>
            </w:r>
            <w:r w:rsidR="009A7130">
              <w:rPr>
                <w:rFonts w:ascii="Calibri" w:hAnsi="Calibri" w:cs="Calibri"/>
                <w:sz w:val="21"/>
                <w:szCs w:val="21"/>
              </w:rPr>
              <w:t>;</w:t>
            </w:r>
          </w:p>
          <w:p w:rsidRPr="00BD47B2" w:rsidR="385F1ED7" w:rsidP="385F1ED7" w:rsidRDefault="00FE627E" w14:paraId="2C363C72" w14:textId="490722CC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>Enhancing s</w:t>
            </w:r>
            <w:r w:rsidRPr="00BD47B2" w:rsidR="385F1ED7">
              <w:rPr>
                <w:rFonts w:ascii="Calibri" w:hAnsi="Calibri" w:cs="Calibri"/>
                <w:sz w:val="21"/>
                <w:szCs w:val="21"/>
              </w:rPr>
              <w:t>kills in digital research and data analysis</w:t>
            </w:r>
            <w:r w:rsidR="009A7130">
              <w:rPr>
                <w:rFonts w:ascii="Calibri" w:hAnsi="Calibri" w:cs="Calibri"/>
                <w:sz w:val="21"/>
                <w:szCs w:val="21"/>
              </w:rPr>
              <w:t>;</w:t>
            </w:r>
          </w:p>
          <w:p w:rsidRPr="009B07D5" w:rsidR="385F1ED7" w:rsidP="00F25E02" w:rsidRDefault="00FE627E" w14:paraId="37B9A5F9" w14:textId="31CEC833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Calibri" w:hAnsi="Calibri" w:eastAsia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>Improving a</w:t>
            </w:r>
            <w:r w:rsidRPr="00BD47B2" w:rsidR="385F1ED7">
              <w:rPr>
                <w:rFonts w:ascii="Calibri" w:hAnsi="Calibri" w:cs="Calibri"/>
                <w:sz w:val="21"/>
                <w:szCs w:val="21"/>
              </w:rPr>
              <w:t>bility to critically analyze and discuss</w:t>
            </w:r>
            <w:r w:rsidRPr="00BD47B2" w:rsidR="00942E79">
              <w:rPr>
                <w:rFonts w:ascii="Calibri" w:hAnsi="Calibri" w:cs="Calibri"/>
                <w:sz w:val="21"/>
                <w:szCs w:val="21"/>
              </w:rPr>
              <w:t xml:space="preserve"> the significance of the use of natural colors to preserve the environment</w:t>
            </w:r>
            <w:r w:rsidR="009A7130">
              <w:rPr>
                <w:rFonts w:ascii="Calibri" w:hAnsi="Calibri" w:cs="Calibri"/>
                <w:sz w:val="21"/>
                <w:szCs w:val="21"/>
              </w:rPr>
              <w:t>;</w:t>
            </w:r>
          </w:p>
          <w:p w:rsidRPr="00BD47B2" w:rsidR="009B07D5" w:rsidP="009B07D5" w:rsidRDefault="009B07D5" w14:paraId="68212303" w14:textId="77777777">
            <w:pPr>
              <w:pStyle w:val="ListParagraph"/>
              <w:spacing w:before="0" w:after="0"/>
              <w:rPr>
                <w:rFonts w:ascii="Calibri" w:hAnsi="Calibri" w:eastAsia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BD47B2" w:rsidR="00B83AB0" w:rsidP="0013652A" w:rsidRDefault="00B83AB0" w14:paraId="5A4916F6" w14:textId="77777777">
            <w:pPr>
              <w:rPr>
                <w:b/>
                <w:sz w:val="21"/>
                <w:szCs w:val="21"/>
              </w:rPr>
            </w:pPr>
          </w:p>
        </w:tc>
      </w:tr>
      <w:tr w:rsidRPr="00BD47B2" w:rsidR="00FF7EBE" w:rsidTr="37033D01" w14:paraId="29F786CE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BD47B2" w:rsidR="385F1ED7" w:rsidP="385F1ED7" w:rsidRDefault="385F1ED7" w14:paraId="1F7E68F9" w14:textId="77777777">
            <w:pPr>
              <w:spacing w:after="180" w:line="274" w:lineRule="auto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7E0B2D" w:rsidR="00FE6747" w:rsidP="00F25E02" w:rsidRDefault="00F25E02" w14:paraId="4F8DD2C0" w14:textId="03162E92">
            <w:pPr>
              <w:rPr>
                <w:rFonts w:ascii="Calibri" w:hAnsi="Calibri" w:cs="Calibri"/>
                <w:b w:val="1"/>
                <w:bCs w:val="1"/>
                <w:sz w:val="21"/>
                <w:szCs w:val="21"/>
                <w:lang w:val="mk-MK"/>
              </w:rPr>
            </w:pPr>
            <w:r w:rsidRPr="37033D01" w:rsidR="37033D01">
              <w:rPr>
                <w:rFonts w:ascii="Calibri" w:hAnsi="Calibri" w:cs="Calibri"/>
                <w:b w:val="1"/>
                <w:bCs w:val="1"/>
                <w:sz w:val="21"/>
                <w:szCs w:val="21"/>
              </w:rPr>
              <w:t>Activity1 Steps – (</w:t>
            </w:r>
            <w:r w:rsidRPr="37033D01" w:rsidR="37033D01">
              <w:rPr>
                <w:rFonts w:ascii="Calibri" w:hAnsi="Calibri" w:cs="Calibri"/>
                <w:sz w:val="21"/>
                <w:szCs w:val="21"/>
              </w:rPr>
              <w:t xml:space="preserve">Duration: 1-2 hours for dyeing process, </w:t>
            </w:r>
            <w:r w:rsidRPr="37033D01" w:rsidR="37033D01">
              <w:rPr>
                <w:rFonts w:ascii="Calibri" w:hAnsi="Calibri" w:cs="Calibri"/>
                <w:sz w:val="21"/>
                <w:szCs w:val="21"/>
              </w:rPr>
              <w:t>additional</w:t>
            </w:r>
            <w:r w:rsidRPr="37033D01" w:rsidR="37033D01">
              <w:rPr>
                <w:rFonts w:ascii="Calibri" w:hAnsi="Calibri" w:cs="Calibri"/>
                <w:sz w:val="21"/>
                <w:szCs w:val="21"/>
              </w:rPr>
              <w:t xml:space="preserve"> time for preparation and cleanup)</w:t>
            </w:r>
          </w:p>
          <w:p w:rsidRPr="000C2002" w:rsidR="001E50CF" w:rsidP="001E50CF" w:rsidRDefault="000C2002" w14:paraId="0EDAF5BB" w14:textId="77777777">
            <w:pPr>
              <w:ind w:left="360"/>
              <w:rPr>
                <w:rFonts w:ascii="Calibri" w:hAnsi="Calibri" w:cs="Calibri"/>
                <w:b/>
                <w:sz w:val="21"/>
                <w:szCs w:val="21"/>
              </w:rPr>
            </w:pPr>
            <w:r w:rsidRPr="000C2002">
              <w:rPr>
                <w:rFonts w:ascii="Calibri" w:hAnsi="Calibri" w:cs="Calibri"/>
                <w:b/>
                <w:sz w:val="21"/>
                <w:szCs w:val="21"/>
              </w:rPr>
              <w:t>Activity( The process of dyeing with natural dyes)</w:t>
            </w:r>
          </w:p>
          <w:p w:rsidR="002A7031" w:rsidP="00FE6747" w:rsidRDefault="002A7031" w14:paraId="0111C295" w14:textId="77777777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  <w:p w:rsidRPr="00BD47B2" w:rsidR="00FE6747" w:rsidP="00FE6747" w:rsidRDefault="000C2002" w14:paraId="216271B9" w14:textId="5DD632C5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  <w:lang w:val="mk-MK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Theoretical part</w:t>
            </w:r>
            <w:r w:rsidR="00F25E02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="002A7031">
              <w:rPr>
                <w:rFonts w:ascii="Calibri" w:hAnsi="Calibri" w:cs="Calibri"/>
                <w:b/>
                <w:bCs/>
                <w:sz w:val="21"/>
                <w:szCs w:val="21"/>
              </w:rPr>
              <w:t>1:</w:t>
            </w:r>
            <w:r w:rsidRPr="00BD47B2" w:rsidR="00F25E02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BD47B2" w:rsidR="00FE6747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="002A7031">
              <w:rPr>
                <w:rFonts w:ascii="Calibri" w:hAnsi="Calibri" w:cs="Calibri"/>
                <w:b/>
                <w:bCs/>
                <w:sz w:val="21"/>
                <w:szCs w:val="21"/>
              </w:rPr>
              <w:t>1</w:t>
            </w:r>
            <w:r w:rsidRPr="00BD47B2" w:rsidR="00FE6747">
              <w:rPr>
                <w:rFonts w:ascii="Calibri" w:hAnsi="Calibri" w:cs="Calibri"/>
                <w:b/>
                <w:bCs/>
                <w:sz w:val="21"/>
                <w:szCs w:val="21"/>
              </w:rPr>
              <w:t>5 minutes)</w:t>
            </w:r>
          </w:p>
          <w:p w:rsidRPr="00BD47B2" w:rsidR="002656B5" w:rsidP="001E50CF" w:rsidRDefault="002A7031" w14:paraId="58B18466" w14:textId="77777777">
            <w:pPr>
              <w:ind w:left="360"/>
              <w:rPr>
                <w:rFonts w:ascii="Calibri" w:hAnsi="Calibri" w:cs="Calibri"/>
                <w:sz w:val="21"/>
                <w:szCs w:val="21"/>
                <w:lang w:val="mk-MK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The teacher introduces</w:t>
            </w:r>
            <w:r w:rsidR="00F25E0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to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the concept of natural dyeing </w:t>
            </w:r>
            <w:r w:rsidR="00F25E02">
              <w:rPr>
                <w:rFonts w:ascii="Calibri" w:hAnsi="Calibri" w:cs="Calibri"/>
                <w:sz w:val="21"/>
                <w:szCs w:val="21"/>
              </w:rPr>
              <w:t>and its historical significance, as well as a variety of natural dye materials. Then they d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iscuss the environmental benefits of using natural dyes compared to synthetic dyes, emphasizing sustainability and eco-friendliness.</w:t>
            </w:r>
          </w:p>
          <w:p w:rsidRPr="002A7031" w:rsidR="002A7031" w:rsidP="001E50CF" w:rsidRDefault="002A7031" w14:paraId="2D311941" w14:textId="77777777">
            <w:pPr>
              <w:ind w:left="360"/>
              <w:rPr>
                <w:lang w:val="mk-MK"/>
              </w:rPr>
            </w:pPr>
            <w:r>
              <w:t>Students watch this video</w:t>
            </w:r>
          </w:p>
          <w:p w:rsidR="001E50CF" w:rsidP="001E50CF" w:rsidRDefault="00000000" w14:paraId="4FA2ACD4" w14:textId="77777777">
            <w:pPr>
              <w:ind w:left="360"/>
              <w:rPr>
                <w:lang w:val="mk-MK"/>
              </w:rPr>
            </w:pPr>
            <w:hyperlink w:history="1" r:id="rId10">
              <w:r w:rsidRPr="00BD47B2" w:rsidR="001C3B1E">
                <w:rPr>
                  <w:rStyle w:val="Hyperlink"/>
                  <w:rFonts w:ascii="Calibri" w:hAnsi="Calibri" w:cs="Calibri"/>
                  <w:sz w:val="21"/>
                  <w:szCs w:val="21"/>
                  <w:lang w:val="mk-MK"/>
                </w:rPr>
                <w:t>https://www.youtube.com/watch?v=Gwk1B66dvAM</w:t>
              </w:r>
            </w:hyperlink>
          </w:p>
          <w:p w:rsidR="002A7031" w:rsidP="001E50CF" w:rsidRDefault="002A7031" w14:paraId="2ECD0F2B" w14:textId="77777777">
            <w:pPr>
              <w:ind w:left="360"/>
            </w:pPr>
            <w:r>
              <w:t>Duration</w:t>
            </w:r>
            <w:r w:rsidR="003770C2">
              <w:t>: (5min 28 sec)</w:t>
            </w:r>
          </w:p>
          <w:p w:rsidRPr="003770C2" w:rsidR="003770C2" w:rsidP="001E50CF" w:rsidRDefault="003770C2" w14:paraId="0BCBA969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t>Overview: In the video are given different examples of dyeing with natural dyes</w:t>
            </w:r>
          </w:p>
          <w:p w:rsidRPr="002A7031" w:rsidR="002A7031" w:rsidP="00FE6747" w:rsidRDefault="002A7031" w14:paraId="1F2ECAE2" w14:textId="0D5341E8">
            <w:pPr>
              <w:ind w:left="360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2A7031">
              <w:rPr>
                <w:rFonts w:ascii="Calibri" w:hAnsi="Calibri" w:cs="Calibri"/>
                <w:b/>
                <w:sz w:val="21"/>
                <w:szCs w:val="21"/>
              </w:rPr>
              <w:t>Task</w:t>
            </w:r>
            <w:r w:rsidR="003770C2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Pr="002A7031">
              <w:rPr>
                <w:rFonts w:ascii="Calibri" w:hAnsi="Calibri" w:cs="Calibri"/>
                <w:b/>
                <w:sz w:val="21"/>
                <w:szCs w:val="21"/>
              </w:rPr>
              <w:t>1</w:t>
            </w:r>
            <w:r w:rsidR="009A7130">
              <w:rPr>
                <w:rFonts w:ascii="Calibri" w:hAnsi="Calibri" w:cs="Calibri"/>
                <w:b/>
                <w:sz w:val="21"/>
                <w:szCs w:val="21"/>
              </w:rPr>
              <w:t>:</w:t>
            </w:r>
            <w:r w:rsidRPr="002A7031">
              <w:rPr>
                <w:rFonts w:ascii="Calibri" w:hAnsi="Calibri" w:cs="Calibri"/>
                <w:b/>
                <w:sz w:val="21"/>
                <w:szCs w:val="21"/>
                <w:lang w:val="mk-MK"/>
              </w:rPr>
              <w:t xml:space="preserve"> </w:t>
            </w:r>
            <w:r w:rsidRPr="002A7031">
              <w:rPr>
                <w:rFonts w:ascii="Calibri" w:hAnsi="Calibri" w:cs="Calibri"/>
                <w:b/>
                <w:sz w:val="21"/>
                <w:szCs w:val="21"/>
              </w:rPr>
              <w:t>(30 min</w:t>
            </w:r>
            <w:r w:rsidR="009A7130">
              <w:rPr>
                <w:rFonts w:ascii="Calibri" w:hAnsi="Calibri" w:cs="Calibri"/>
                <w:b/>
                <w:sz w:val="21"/>
                <w:szCs w:val="21"/>
              </w:rPr>
              <w:t>utes</w:t>
            </w:r>
            <w:r w:rsidRPr="002A7031">
              <w:rPr>
                <w:rFonts w:ascii="Calibri" w:hAnsi="Calibri" w:cs="Calibri"/>
                <w:b/>
                <w:sz w:val="21"/>
                <w:szCs w:val="21"/>
              </w:rPr>
              <w:t>)</w:t>
            </w:r>
          </w:p>
          <w:p w:rsidRPr="00BD47B2" w:rsidR="00FE6747" w:rsidP="00FE6747" w:rsidRDefault="00F25E02" w14:paraId="6129FA3F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choose the materials they are most interested in experimenting wi</w:t>
            </w:r>
            <w:r>
              <w:rPr>
                <w:rFonts w:ascii="Calibri" w:hAnsi="Calibri" w:cs="Calibri"/>
                <w:sz w:val="21"/>
                <w:szCs w:val="21"/>
              </w:rPr>
              <w:t>th. C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lass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is divided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into small groups or pairs, assigning each group a different natural dye material.</w:t>
            </w:r>
          </w:p>
          <w:p w:rsidRPr="00BD47B2" w:rsidR="00FE6747" w:rsidP="00FE6747" w:rsidRDefault="002A7031" w14:paraId="22721AEE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The teacher gives a task to the st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udents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to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prepare their dye baths by adding the chosen dye materials to pots of water and bringing them to a simmer.</w:t>
            </w:r>
            <w:r w:rsidR="00066F2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Optionally, </w:t>
            </w:r>
            <w:r w:rsidR="00F25E02">
              <w:rPr>
                <w:rFonts w:ascii="Calibri" w:hAnsi="Calibri" w:cs="Calibri"/>
                <w:sz w:val="21"/>
                <w:szCs w:val="21"/>
              </w:rPr>
              <w:t xml:space="preserve">they </w:t>
            </w:r>
            <w:r w:rsidR="00CE417C">
              <w:rPr>
                <w:rFonts w:ascii="Calibri" w:hAnsi="Calibri" w:cs="Calibri"/>
                <w:sz w:val="21"/>
                <w:szCs w:val="21"/>
              </w:rPr>
              <w:t>add vinegar or other compounds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to the dye baths to help fix the colors.</w:t>
            </w:r>
          </w:p>
          <w:p w:rsidRPr="00BD47B2" w:rsidR="00FE6747" w:rsidP="00FE6747" w:rsidRDefault="00FE6747" w14:paraId="0E7FE059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BD47B2" w:rsidR="00FE6747" w:rsidP="00FE6747" w:rsidRDefault="003770C2" w14:paraId="5ACE7F89" w14:textId="75EB4B6F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  <w:lang w:val="mk-MK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Task</w:t>
            </w:r>
            <w:r w:rsidR="00F25E02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2</w:t>
            </w:r>
            <w:r w:rsidR="009A7130"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Pr="00BD47B2" w:rsidR="00F25E02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BD47B2" w:rsidR="00FE6747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="00F25E02">
              <w:rPr>
                <w:rFonts w:ascii="Calibri" w:hAnsi="Calibri" w:cs="Calibri"/>
                <w:b/>
                <w:bCs/>
                <w:sz w:val="21"/>
                <w:szCs w:val="21"/>
              </w:rPr>
              <w:t>45-60</w:t>
            </w:r>
            <w:r w:rsidRPr="00BD47B2" w:rsidR="00FE6747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minutes)</w:t>
            </w:r>
          </w:p>
          <w:p w:rsidR="003770C2" w:rsidP="00FE6747" w:rsidRDefault="003770C2" w14:paraId="3EFF965E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The teacher gives instructions about the dyeing process, rinsing and finishing.</w:t>
            </w:r>
          </w:p>
          <w:p w:rsidRPr="00BD47B2" w:rsidR="00FE6747" w:rsidP="00FE6747" w:rsidRDefault="003770C2" w14:paraId="6E3867B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</w:t>
            </w:r>
            <w:r w:rsidR="00F25E02">
              <w:rPr>
                <w:rFonts w:ascii="Calibri" w:hAnsi="Calibri" w:cs="Calibri"/>
                <w:sz w:val="21"/>
                <w:szCs w:val="21"/>
              </w:rPr>
              <w:t>S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tudents </w:t>
            </w:r>
            <w:r w:rsidR="00F25E02">
              <w:rPr>
                <w:rFonts w:ascii="Calibri" w:hAnsi="Calibri" w:cs="Calibri"/>
                <w:sz w:val="21"/>
                <w:szCs w:val="21"/>
              </w:rPr>
              <w:t>use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fabric or clothing items </w:t>
            </w:r>
            <w:r w:rsidRPr="00BD47B2" w:rsidR="001E50CF">
              <w:rPr>
                <w:rFonts w:ascii="Calibri" w:hAnsi="Calibri" w:cs="Calibri"/>
                <w:sz w:val="21"/>
                <w:szCs w:val="21"/>
              </w:rPr>
              <w:t xml:space="preserve">or boiled eggs </w:t>
            </w:r>
            <w:r w:rsidR="00F25E02">
              <w:rPr>
                <w:rFonts w:ascii="Calibri" w:hAnsi="Calibri" w:cs="Calibri"/>
                <w:sz w:val="21"/>
                <w:szCs w:val="21"/>
              </w:rPr>
              <w:t>to dye - they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wet the fabric beforehand t</w:t>
            </w:r>
            <w:r w:rsidR="00F25E02">
              <w:rPr>
                <w:rFonts w:ascii="Calibri" w:hAnsi="Calibri" w:cs="Calibri"/>
                <w:sz w:val="21"/>
                <w:szCs w:val="21"/>
              </w:rPr>
              <w:t>o help the dye penetrate evenly, then s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ubmerge the fabric </w:t>
            </w:r>
            <w:r w:rsidRPr="00BD47B2" w:rsidR="001E50CF">
              <w:rPr>
                <w:rFonts w:ascii="Calibri" w:hAnsi="Calibri" w:cs="Calibri"/>
                <w:sz w:val="21"/>
                <w:szCs w:val="21"/>
              </w:rPr>
              <w:t xml:space="preserve">or egg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in the dye bath, ensuring that it is fully immersed.</w:t>
            </w:r>
          </w:p>
          <w:p w:rsidRPr="00BD47B2" w:rsidR="00FE6747" w:rsidP="00FE6747" w:rsidRDefault="003770C2" w14:paraId="04EEDF73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="00F25E02">
              <w:rPr>
                <w:rFonts w:ascii="Calibri" w:hAnsi="Calibri" w:cs="Calibri"/>
                <w:sz w:val="21"/>
                <w:szCs w:val="21"/>
              </w:rPr>
              <w:t>Students let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the fabric </w:t>
            </w:r>
            <w:r w:rsidRPr="00BD47B2" w:rsidR="001E50CF">
              <w:rPr>
                <w:rFonts w:ascii="Calibri" w:hAnsi="Calibri" w:cs="Calibri"/>
                <w:sz w:val="21"/>
                <w:szCs w:val="21"/>
              </w:rPr>
              <w:t xml:space="preserve">or egg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to simmer in the dye bath for an extended period, periodically stirring to ensure even dye distribution.</w:t>
            </w:r>
            <w:r w:rsidR="009A173C">
              <w:rPr>
                <w:rFonts w:ascii="Calibri" w:hAnsi="Calibri" w:cs="Calibri"/>
                <w:sz w:val="21"/>
                <w:szCs w:val="21"/>
              </w:rPr>
              <w:t xml:space="preserve"> (</w:t>
            </w:r>
            <w:r w:rsidRPr="00BD47B2" w:rsidR="009A173C">
              <w:rPr>
                <w:rFonts w:ascii="Calibri" w:hAnsi="Calibri" w:cs="Calibri"/>
                <w:sz w:val="21"/>
                <w:szCs w:val="21"/>
              </w:rPr>
              <w:t>varying lengths of time</w:t>
            </w:r>
            <w:r w:rsidR="009A173C">
              <w:rPr>
                <w:rFonts w:ascii="Calibri" w:hAnsi="Calibri" w:cs="Calibri"/>
                <w:sz w:val="21"/>
                <w:szCs w:val="21"/>
              </w:rPr>
              <w:t>, d</w:t>
            </w:r>
            <w:r w:rsidRPr="00BD47B2" w:rsidR="009A173C">
              <w:rPr>
                <w:rFonts w:ascii="Calibri" w:hAnsi="Calibri" w:cs="Calibri"/>
                <w:sz w:val="21"/>
                <w:szCs w:val="21"/>
              </w:rPr>
              <w:t>epending on the desired intensity of color</w:t>
            </w:r>
            <w:r w:rsidR="009A173C">
              <w:rPr>
                <w:rFonts w:ascii="Calibri" w:hAnsi="Calibri" w:cs="Calibri"/>
                <w:sz w:val="21"/>
                <w:szCs w:val="21"/>
              </w:rPr>
              <w:t>)</w:t>
            </w:r>
          </w:p>
          <w:p w:rsidRPr="00BD47B2" w:rsidR="00FE6747" w:rsidP="00FE6747" w:rsidRDefault="003770C2" w14:paraId="5AFEF2DA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="009A173C">
              <w:rPr>
                <w:rFonts w:ascii="Calibri" w:hAnsi="Calibri" w:cs="Calibri"/>
                <w:sz w:val="21"/>
                <w:szCs w:val="21"/>
              </w:rPr>
              <w:t>When dyeing is finished, students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rinse </w:t>
            </w:r>
            <w:r w:rsidR="009A173C">
              <w:rPr>
                <w:rFonts w:ascii="Calibri" w:hAnsi="Calibri" w:cs="Calibri"/>
                <w:sz w:val="21"/>
                <w:szCs w:val="21"/>
              </w:rPr>
              <w:t>the fabric/egg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thoroughly under cold w</w:t>
            </w:r>
            <w:r w:rsidR="009A173C">
              <w:rPr>
                <w:rFonts w:ascii="Calibri" w:hAnsi="Calibri" w:cs="Calibri"/>
                <w:sz w:val="21"/>
                <w:szCs w:val="21"/>
              </w:rPr>
              <w:t>ater to remove excess dye (o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ptionally, wash the dyed fabric with mild detergent to remove any remaining dye particles.</w:t>
            </w:r>
            <w:r w:rsidR="009A173C">
              <w:rPr>
                <w:rFonts w:ascii="Calibri" w:hAnsi="Calibri" w:cs="Calibri"/>
                <w:sz w:val="21"/>
                <w:szCs w:val="21"/>
              </w:rPr>
              <w:t>)</w:t>
            </w:r>
          </w:p>
          <w:p w:rsidRPr="00BD47B2" w:rsidR="00FE6747" w:rsidP="00FE6747" w:rsidRDefault="003770C2" w14:paraId="01B77841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="009A173C">
              <w:rPr>
                <w:rFonts w:ascii="Calibri" w:hAnsi="Calibri" w:cs="Calibri"/>
                <w:sz w:val="21"/>
                <w:szCs w:val="21"/>
              </w:rPr>
              <w:t>Students place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the fabric to air dry, avoiding direct sunlight to prevent color fading.</w:t>
            </w:r>
          </w:p>
          <w:p w:rsidRPr="00BD47B2" w:rsidR="00FE6747" w:rsidP="00FE6747" w:rsidRDefault="00FE6747" w14:paraId="768D0E08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BD47B2" w:rsidR="00FE6747" w:rsidP="00FE6747" w:rsidRDefault="003770C2" w14:paraId="1C60407F" w14:textId="5BD0F2DE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  <w:lang w:val="mk-MK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Task3</w:t>
            </w:r>
            <w:r w:rsidR="009A7130"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Pr="00BD47B2" w:rsidR="00FE6747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Evaluation and </w:t>
            </w:r>
            <w:r w:rsidR="00F25E02">
              <w:rPr>
                <w:rFonts w:ascii="Calibri" w:hAnsi="Calibri" w:cs="Calibri"/>
                <w:b/>
                <w:bCs/>
                <w:sz w:val="21"/>
                <w:szCs w:val="21"/>
              </w:rPr>
              <w:t>r</w:t>
            </w:r>
            <w:r w:rsidRPr="00BD47B2" w:rsidR="00FE6747">
              <w:rPr>
                <w:rFonts w:ascii="Calibri" w:hAnsi="Calibri" w:cs="Calibri"/>
                <w:b/>
                <w:bCs/>
                <w:sz w:val="21"/>
                <w:szCs w:val="21"/>
              </w:rPr>
              <w:t>eflection</w:t>
            </w:r>
            <w:r w:rsidR="00F25E02">
              <w:rPr>
                <w:rFonts w:ascii="Calibri" w:hAnsi="Calibri" w:cs="Calibri"/>
                <w:b/>
                <w:bCs/>
                <w:sz w:val="21"/>
                <w:szCs w:val="21"/>
              </w:rPr>
              <w:t>, cleanup</w:t>
            </w:r>
            <w:r w:rsidRPr="00BD47B2" w:rsidR="00FE6747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(</w:t>
            </w:r>
            <w:r w:rsidR="00F25E02">
              <w:rPr>
                <w:rFonts w:ascii="Calibri" w:hAnsi="Calibri" w:cs="Calibri"/>
                <w:b/>
                <w:bCs/>
                <w:sz w:val="21"/>
                <w:szCs w:val="21"/>
              </w:rPr>
              <w:t>2</w:t>
            </w:r>
            <w:r w:rsidRPr="00BD47B2" w:rsidR="00FE6747">
              <w:rPr>
                <w:rFonts w:ascii="Calibri" w:hAnsi="Calibri" w:cs="Calibri"/>
                <w:b/>
                <w:bCs/>
                <w:sz w:val="21"/>
                <w:szCs w:val="21"/>
              </w:rPr>
              <w:t>0 minutes)</w:t>
            </w:r>
          </w:p>
          <w:p w:rsidR="003770C2" w:rsidP="009A173C" w:rsidRDefault="003770C2" w14:paraId="33970ECC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The teacher gives a task to students to evaluate their working process and to clean up the workspace.</w:t>
            </w:r>
          </w:p>
          <w:p w:rsidRPr="00BD47B2" w:rsidR="00FE6747" w:rsidP="009A173C" w:rsidRDefault="003770C2" w14:paraId="451F6699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Once the dyed fabric has dried, </w:t>
            </w:r>
            <w:r w:rsidR="009A173C">
              <w:rPr>
                <w:rFonts w:ascii="Calibri" w:hAnsi="Calibri" w:cs="Calibri"/>
                <w:sz w:val="21"/>
                <w:szCs w:val="21"/>
              </w:rPr>
              <w:t>s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tudents evaluate their results and reflect on the</w:t>
            </w:r>
            <w:r w:rsidR="009A173C">
              <w:rPr>
                <w:rFonts w:ascii="Calibri" w:hAnsi="Calibri" w:cs="Calibri"/>
                <w:sz w:val="21"/>
                <w:szCs w:val="21"/>
              </w:rPr>
              <w:t xml:space="preserve"> dyeing experience -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the colors obtained, the effectiveness of different dye materials, and any challenges encountered during the process.</w:t>
            </w:r>
          </w:p>
          <w:p w:rsidRPr="00BD47B2" w:rsidR="00FE6747" w:rsidP="00FE6747" w:rsidRDefault="003770C2" w14:paraId="60AFE827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9A173C">
              <w:rPr>
                <w:rFonts w:ascii="Calibri" w:hAnsi="Calibri" w:cs="Calibri"/>
                <w:sz w:val="21"/>
                <w:szCs w:val="21"/>
              </w:rPr>
              <w:t>Students clean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up their workspaces</w:t>
            </w:r>
            <w:r w:rsidR="009A173C">
              <w:rPr>
                <w:rFonts w:ascii="Calibri" w:hAnsi="Calibri" w:cs="Calibri"/>
                <w:sz w:val="21"/>
                <w:szCs w:val="21"/>
              </w:rPr>
              <w:t>, rinsing pots and utensils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 and properly disposing of any leftover dye materials.</w:t>
            </w:r>
          </w:p>
          <w:p w:rsidR="009A173C" w:rsidP="00FE6747" w:rsidRDefault="009A173C" w14:paraId="576A0193" w14:textId="77777777">
            <w:pPr>
              <w:ind w:left="360"/>
              <w:rPr>
                <w:rFonts w:ascii="Calibri" w:hAnsi="Calibri" w:cs="Calibri"/>
                <w:b/>
                <w:sz w:val="21"/>
                <w:szCs w:val="21"/>
              </w:rPr>
            </w:pPr>
          </w:p>
          <w:p w:rsidRPr="00F25E02" w:rsidR="00FE6747" w:rsidP="00FE6747" w:rsidRDefault="00FE6747" w14:paraId="18CB4357" w14:textId="77777777">
            <w:pPr>
              <w:ind w:left="360"/>
              <w:rPr>
                <w:rFonts w:ascii="Calibri" w:hAnsi="Calibri" w:cs="Calibri"/>
                <w:b/>
                <w:sz w:val="21"/>
                <w:szCs w:val="21"/>
                <w:lang w:val="mk-MK"/>
              </w:rPr>
            </w:pPr>
            <w:r w:rsidRPr="00F25E02">
              <w:rPr>
                <w:rFonts w:ascii="Calibri" w:hAnsi="Calibri" w:cs="Calibri"/>
                <w:b/>
                <w:sz w:val="21"/>
                <w:szCs w:val="21"/>
              </w:rPr>
              <w:t>Additional Tips:</w:t>
            </w:r>
          </w:p>
          <w:p w:rsidRPr="00BD47B2" w:rsidR="00FE6747" w:rsidP="00FE6747" w:rsidRDefault="003770C2" w14:paraId="48E31967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empowers s</w:t>
            </w:r>
            <w:r w:rsidR="009B07D5">
              <w:rPr>
                <w:rFonts w:ascii="Calibri" w:hAnsi="Calibri" w:cs="Calibri"/>
                <w:sz w:val="21"/>
                <w:szCs w:val="21"/>
              </w:rPr>
              <w:t>tudents research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about</w:t>
            </w:r>
            <w:r w:rsidR="009B07D5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 xml:space="preserve">color theory and mixing to create harmonious 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lastRenderedPageBreak/>
              <w:t>color combinations.</w:t>
            </w:r>
          </w:p>
          <w:p w:rsidRPr="00BD47B2" w:rsidR="00FE6747" w:rsidP="00FE6747" w:rsidRDefault="003770C2" w14:paraId="4B52521E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="009B07D5">
              <w:rPr>
                <w:rFonts w:ascii="Calibri" w:hAnsi="Calibri" w:cs="Calibri"/>
                <w:sz w:val="21"/>
                <w:szCs w:val="21"/>
              </w:rPr>
              <w:t>may c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onsider incorporating natural dyeing into other art projects such as tie-dyeing, batik, or fabric painting for added versatility.</w:t>
            </w:r>
          </w:p>
          <w:p w:rsidRPr="00BD47B2" w:rsidR="00FE6747" w:rsidP="00FE6747" w:rsidRDefault="00FE6747" w14:paraId="3025309A" w14:textId="77777777">
            <w:pPr>
              <w:ind w:left="360"/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3770C2">
              <w:rPr>
                <w:rFonts w:ascii="Calibri" w:hAnsi="Calibri" w:cs="Calibri"/>
                <w:sz w:val="21"/>
                <w:szCs w:val="21"/>
              </w:rPr>
              <w:t>The teacher e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mphasize</w:t>
            </w:r>
            <w:r w:rsidR="003770C2">
              <w:rPr>
                <w:rFonts w:ascii="Calibri" w:hAnsi="Calibri" w:cs="Calibri"/>
                <w:sz w:val="21"/>
                <w:szCs w:val="21"/>
              </w:rPr>
              <w:t>s</w:t>
            </w:r>
            <w:r w:rsidRPr="00BD47B2">
              <w:rPr>
                <w:rFonts w:ascii="Calibri" w:hAnsi="Calibri" w:cs="Calibri"/>
                <w:sz w:val="21"/>
                <w:szCs w:val="21"/>
              </w:rPr>
              <w:t xml:space="preserve"> safety precautions when working with heat a</w:t>
            </w:r>
            <w:r w:rsidR="003770C2">
              <w:rPr>
                <w:rFonts w:ascii="Calibri" w:hAnsi="Calibri" w:cs="Calibri"/>
                <w:sz w:val="21"/>
                <w:szCs w:val="21"/>
              </w:rPr>
              <w:t xml:space="preserve">nd dye materials, and encourages </w:t>
            </w:r>
            <w:r w:rsidRPr="00BD47B2">
              <w:rPr>
                <w:rFonts w:ascii="Calibri" w:hAnsi="Calibri" w:cs="Calibri"/>
                <w:sz w:val="21"/>
                <w:szCs w:val="21"/>
              </w:rPr>
              <w:t>students to wear protective clothing and gloves if necessary.</w:t>
            </w:r>
          </w:p>
          <w:p w:rsidRPr="00BD47B2" w:rsidR="009B07D5" w:rsidP="000B5F95" w:rsidRDefault="003770C2" w14:paraId="1DC64669" w14:textId="77777777">
            <w:pPr>
              <w:ind w:left="360"/>
              <w:rPr>
                <w:rFonts w:ascii="Calibri" w:hAnsi="Calibri" w:eastAsia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could s</w:t>
            </w:r>
            <w:r w:rsidRPr="00BD47B2" w:rsidR="00FE6747">
              <w:rPr>
                <w:rFonts w:ascii="Calibri" w:hAnsi="Calibri" w:cs="Calibri"/>
                <w:sz w:val="21"/>
                <w:szCs w:val="21"/>
              </w:rPr>
              <w:t>howcase the finished dyed items in a display or exhibition to celebrate students' creativity and promote awareness of natural dyeing techniques.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BD47B2" w:rsidR="00FF7EBE" w:rsidP="0013652A" w:rsidRDefault="00FF7EBE" w14:paraId="5A87E20A" w14:textId="77777777">
            <w:pPr>
              <w:rPr>
                <w:b/>
                <w:sz w:val="21"/>
                <w:szCs w:val="21"/>
              </w:rPr>
            </w:pPr>
          </w:p>
        </w:tc>
      </w:tr>
      <w:tr w:rsidRPr="00BD47B2" w:rsidR="00B83AB0" w:rsidTr="37033D01" w14:paraId="479646E9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BD47B2" w:rsidR="385F1ED7" w:rsidP="385F1ED7" w:rsidRDefault="385F1ED7" w14:paraId="17FB5944" w14:textId="77777777">
            <w:pPr>
              <w:spacing w:after="180" w:line="274" w:lineRule="auto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BD47B2" w:rsidR="385F1ED7" w:rsidP="005B6ADA" w:rsidRDefault="385F1ED7" w14:paraId="209C43AC" w14:textId="77777777">
            <w:pPr>
              <w:pStyle w:val="ListParagraph"/>
              <w:numPr>
                <w:ilvl w:val="0"/>
                <w:numId w:val="20"/>
              </w:numPr>
              <w:ind w:left="748"/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>Assessment of Web Quest reports for depth of research and understanding.</w:t>
            </w:r>
          </w:p>
          <w:p w:rsidRPr="00BD47B2" w:rsidR="385F1ED7" w:rsidP="005B6ADA" w:rsidRDefault="385F1ED7" w14:paraId="25DCD947" w14:textId="77777777">
            <w:pPr>
              <w:pStyle w:val="ListParagraph"/>
              <w:numPr>
                <w:ilvl w:val="0"/>
                <w:numId w:val="20"/>
              </w:numPr>
              <w:ind w:left="748"/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 xml:space="preserve">Evaluation of the thoroughness and accuracy of </w:t>
            </w:r>
            <w:r w:rsidRPr="00BD47B2" w:rsidR="00031DEE">
              <w:rPr>
                <w:rFonts w:ascii="Calibri" w:hAnsi="Calibri" w:cs="Calibri"/>
                <w:sz w:val="21"/>
                <w:szCs w:val="21"/>
              </w:rPr>
              <w:t>practical</w:t>
            </w:r>
            <w:r w:rsidRPr="00BD47B2">
              <w:rPr>
                <w:rFonts w:ascii="Calibri" w:hAnsi="Calibri" w:cs="Calibri"/>
                <w:sz w:val="21"/>
                <w:szCs w:val="21"/>
              </w:rPr>
              <w:t xml:space="preserve"> observation records.</w:t>
            </w:r>
          </w:p>
          <w:p w:rsidRPr="00BD47B2" w:rsidR="385F1ED7" w:rsidP="005B6ADA" w:rsidRDefault="385F1ED7" w14:paraId="248850B0" w14:textId="77777777">
            <w:pPr>
              <w:pStyle w:val="ListParagraph"/>
              <w:numPr>
                <w:ilvl w:val="0"/>
                <w:numId w:val="20"/>
              </w:numPr>
              <w:ind w:left="748"/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>Group presentations synthesizing</w:t>
            </w:r>
            <w:r w:rsidRPr="00BD47B2" w:rsidR="00031DEE">
              <w:rPr>
                <w:rFonts w:ascii="Calibri" w:hAnsi="Calibri" w:cs="Calibri"/>
                <w:sz w:val="21"/>
                <w:szCs w:val="21"/>
              </w:rPr>
              <w:t xml:space="preserve">  practical inventions</w:t>
            </w:r>
            <w:r w:rsidRPr="00BD47B2">
              <w:rPr>
                <w:rFonts w:ascii="Calibri" w:hAnsi="Calibri" w:cs="Calibri"/>
                <w:sz w:val="21"/>
                <w:szCs w:val="21"/>
              </w:rPr>
              <w:t xml:space="preserve">, with a focus on </w:t>
            </w:r>
            <w:r w:rsidRPr="00BD47B2" w:rsidR="00031DEE">
              <w:rPr>
                <w:rFonts w:ascii="Calibri" w:hAnsi="Calibri" w:cs="Calibri"/>
                <w:sz w:val="21"/>
                <w:szCs w:val="21"/>
              </w:rPr>
              <w:t xml:space="preserve">which color is the most intense, which color is the most beautiful, etc.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BD47B2" w:rsidR="00B83AB0" w:rsidP="0013652A" w:rsidRDefault="00B83AB0" w14:paraId="1C8C25E3" w14:textId="77777777">
            <w:pPr>
              <w:rPr>
                <w:b/>
                <w:sz w:val="21"/>
                <w:szCs w:val="21"/>
              </w:rPr>
            </w:pPr>
          </w:p>
        </w:tc>
      </w:tr>
      <w:tr w:rsidRPr="00BD47B2" w:rsidR="385F1ED7" w:rsidTr="37033D01" w14:paraId="73CF4110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BD47B2" w:rsidR="385F1ED7" w:rsidP="385F1ED7" w:rsidRDefault="385F1ED7" w14:paraId="6B2B437D" w14:textId="77777777">
            <w:pPr>
              <w:spacing w:after="180" w:line="274" w:lineRule="auto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Key Competences</w:t>
            </w:r>
          </w:p>
          <w:p w:rsidRPr="00BD47B2" w:rsidR="385F1ED7" w:rsidP="385F1ED7" w:rsidRDefault="385F1ED7" w14:paraId="75C9135C" w14:textId="77777777">
            <w:pPr>
              <w:spacing w:after="180" w:line="274" w:lineRule="auto"/>
              <w:rPr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BD47B2" w:rsidR="385F1ED7" w:rsidP="005B6ADA" w:rsidRDefault="0B8A441E" w14:paraId="3DF8A17D" w14:textId="77777777">
            <w:pPr>
              <w:pStyle w:val="ListParagraph"/>
              <w:numPr>
                <w:ilvl w:val="0"/>
                <w:numId w:val="20"/>
              </w:numPr>
              <w:ind w:left="748"/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>Cognitive competence</w:t>
            </w:r>
          </w:p>
          <w:p w:rsidRPr="00BD47B2" w:rsidR="385F1ED7" w:rsidP="005B6ADA" w:rsidRDefault="0B8A441E" w14:paraId="06581600" w14:textId="77777777">
            <w:pPr>
              <w:pStyle w:val="ListParagraph"/>
              <w:numPr>
                <w:ilvl w:val="0"/>
                <w:numId w:val="20"/>
              </w:numPr>
              <w:ind w:left="748"/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 xml:space="preserve">Cultural competence </w:t>
            </w:r>
          </w:p>
          <w:p w:rsidRPr="00BD47B2" w:rsidR="002656B5" w:rsidP="005B6ADA" w:rsidRDefault="002656B5" w14:paraId="7C50AC74" w14:textId="77777777">
            <w:pPr>
              <w:pStyle w:val="ListParagraph"/>
              <w:numPr>
                <w:ilvl w:val="0"/>
                <w:numId w:val="20"/>
              </w:numPr>
              <w:ind w:left="748"/>
              <w:rPr>
                <w:rFonts w:ascii="Calibri" w:hAnsi="Calibri" w:cs="Calibri"/>
                <w:sz w:val="21"/>
                <w:szCs w:val="21"/>
              </w:rPr>
            </w:pPr>
            <w:r w:rsidRPr="00BD47B2">
              <w:rPr>
                <w:rFonts w:ascii="Calibri" w:hAnsi="Calibri" w:cs="Calibri"/>
                <w:sz w:val="21"/>
                <w:szCs w:val="21"/>
              </w:rPr>
              <w:t>Creativity competence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BD47B2" w:rsidR="385F1ED7" w:rsidP="385F1ED7" w:rsidRDefault="385F1ED7" w14:paraId="3DF4CFA8" w14:textId="77777777">
            <w:pPr>
              <w:rPr>
                <w:b/>
                <w:bCs/>
                <w:sz w:val="21"/>
                <w:szCs w:val="21"/>
              </w:rPr>
            </w:pPr>
          </w:p>
        </w:tc>
      </w:tr>
      <w:tr w:rsidRPr="00BD47B2" w:rsidR="385F1ED7" w:rsidTr="37033D01" w14:paraId="566C1668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850205" w:rsidR="385F1ED7" w:rsidP="385F1ED7" w:rsidRDefault="385F1ED7" w14:paraId="70FFE544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850205" w:rsidR="005C554D" w:rsidP="009B07D5" w:rsidRDefault="55A569E0" w14:paraId="240B559F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cs="Calibri"/>
                <w:b/>
                <w:color w:val="00B050"/>
                <w:sz w:val="21"/>
                <w:szCs w:val="21"/>
              </w:rPr>
              <w:t>Eco</w:t>
            </w:r>
            <w:r w:rsidRPr="00850205" w:rsidR="161CBEF5">
              <w:rPr>
                <w:rFonts w:ascii="Calibri" w:hAnsi="Calibri" w:cs="Calibri"/>
                <w:sz w:val="21"/>
                <w:szCs w:val="21"/>
              </w:rPr>
              <w:t xml:space="preserve">- </w:t>
            </w:r>
            <w:r w:rsidRPr="00850205" w:rsidR="005C554D">
              <w:rPr>
                <w:rFonts w:ascii="Calibri" w:hAnsi="Calibri" w:cs="Calibri"/>
                <w:sz w:val="21"/>
                <w:szCs w:val="21"/>
              </w:rPr>
              <w:t xml:space="preserve">environmental </w:t>
            </w:r>
            <w:r w:rsidRPr="00850205" w:rsidR="009B07D5">
              <w:rPr>
                <w:rFonts w:ascii="Calibri" w:hAnsi="Calibri" w:cs="Calibri"/>
                <w:sz w:val="21"/>
                <w:szCs w:val="21"/>
              </w:rPr>
              <w:t>aware</w:t>
            </w:r>
            <w:r w:rsidRPr="00850205" w:rsidR="005C554D">
              <w:rPr>
                <w:rFonts w:ascii="Calibri" w:hAnsi="Calibri" w:cs="Calibri"/>
                <w:sz w:val="21"/>
                <w:szCs w:val="21"/>
              </w:rPr>
              <w:t>ness, and appreciation for traditional art practices</w:t>
            </w:r>
          </w:p>
          <w:p w:rsidRPr="00850205" w:rsidR="005901FE" w:rsidP="009B07D5" w:rsidRDefault="55A569E0" w14:paraId="61E0683C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cs="Calibri"/>
                <w:b/>
                <w:bCs/>
                <w:sz w:val="21"/>
                <w:szCs w:val="21"/>
              </w:rPr>
              <w:t>S</w:t>
            </w:r>
            <w:r w:rsidRPr="00850205">
              <w:rPr>
                <w:rFonts w:ascii="Calibri" w:hAnsi="Calibri" w:cs="Calibri"/>
                <w:sz w:val="21"/>
                <w:szCs w:val="21"/>
              </w:rPr>
              <w:t>cience - ecological science (stud</w:t>
            </w:r>
            <w:r w:rsidRPr="00850205" w:rsidR="005C554D">
              <w:rPr>
                <w:rFonts w:ascii="Calibri" w:hAnsi="Calibri" w:cs="Calibri"/>
                <w:sz w:val="21"/>
                <w:szCs w:val="21"/>
              </w:rPr>
              <w:t xml:space="preserve">ying chemistry of </w:t>
            </w:r>
            <w:r w:rsidRPr="00850205" w:rsidR="00160326">
              <w:rPr>
                <w:rFonts w:ascii="Calibri" w:hAnsi="Calibri" w:cs="Calibri"/>
                <w:sz w:val="21"/>
                <w:szCs w:val="21"/>
              </w:rPr>
              <w:t>natural colors</w:t>
            </w:r>
            <w:r w:rsidRPr="00850205">
              <w:rPr>
                <w:rFonts w:ascii="Calibri" w:hAnsi="Calibri" w:cs="Calibri"/>
                <w:sz w:val="21"/>
                <w:szCs w:val="21"/>
              </w:rPr>
              <w:t>)</w:t>
            </w:r>
          </w:p>
          <w:p w:rsidRPr="00850205" w:rsidR="005901FE" w:rsidP="009B07D5" w:rsidRDefault="005901FE" w14:paraId="790BBDD4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cs="Calibri"/>
                <w:b/>
                <w:bCs/>
                <w:sz w:val="21"/>
                <w:szCs w:val="21"/>
              </w:rPr>
              <w:t>T</w:t>
            </w:r>
            <w:r w:rsidRPr="00850205">
              <w:rPr>
                <w:rFonts w:ascii="Calibri" w:hAnsi="Calibri" w:cs="Calibri"/>
                <w:sz w:val="21"/>
                <w:szCs w:val="21"/>
              </w:rPr>
              <w:t>echnology- use of digital tools for research</w:t>
            </w:r>
          </w:p>
          <w:p w:rsidRPr="00850205" w:rsidR="6F1CAA89" w:rsidP="009B07D5" w:rsidRDefault="6F1CAA89" w14:paraId="527E6DC4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850205">
              <w:rPr>
                <w:rFonts w:ascii="Calibri" w:hAnsi="Calibri" w:cs="Calibri"/>
                <w:b/>
                <w:bCs/>
                <w:sz w:val="21"/>
                <w:szCs w:val="21"/>
              </w:rPr>
              <w:t>E</w:t>
            </w:r>
            <w:r w:rsidRPr="00850205">
              <w:rPr>
                <w:rFonts w:ascii="Calibri" w:hAnsi="Calibri" w:cs="Calibri"/>
                <w:sz w:val="21"/>
                <w:szCs w:val="21"/>
              </w:rPr>
              <w:t xml:space="preserve">ngineering </w:t>
            </w:r>
            <w:r w:rsidRPr="00850205" w:rsidR="00160326">
              <w:rPr>
                <w:rFonts w:ascii="Calibri" w:hAnsi="Calibri" w:cs="Calibri"/>
                <w:sz w:val="21"/>
                <w:szCs w:val="21"/>
              </w:rPr>
              <w:t>–coloring different materials</w:t>
            </w:r>
            <w:r w:rsidRPr="00850205" w:rsidR="005C554D">
              <w:rPr>
                <w:rFonts w:ascii="Calibri" w:hAnsi="Calibri" w:cs="Calibri"/>
                <w:sz w:val="21"/>
                <w:szCs w:val="21"/>
              </w:rPr>
              <w:t xml:space="preserve"> with ancient methods</w:t>
            </w:r>
          </w:p>
          <w:p w:rsidRPr="00850205" w:rsidR="6F1CAA89" w:rsidP="009B07D5" w:rsidRDefault="6F1CAA89" w14:paraId="5745ECDE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850205">
              <w:rPr>
                <w:rFonts w:ascii="Calibri" w:hAnsi="Calibri" w:cs="Calibri"/>
                <w:b/>
                <w:bCs/>
                <w:sz w:val="21"/>
                <w:szCs w:val="21"/>
              </w:rPr>
              <w:t>A</w:t>
            </w:r>
            <w:r w:rsidRPr="00850205">
              <w:rPr>
                <w:rFonts w:ascii="Calibri" w:hAnsi="Calibri" w:cs="Calibri"/>
                <w:sz w:val="21"/>
                <w:szCs w:val="21"/>
              </w:rPr>
              <w:t xml:space="preserve">rts - </w:t>
            </w:r>
            <w:r w:rsidRPr="00850205" w:rsidR="005C554D">
              <w:rPr>
                <w:rFonts w:ascii="Calibri" w:hAnsi="Calibri" w:cs="Calibri"/>
                <w:sz w:val="21"/>
                <w:szCs w:val="21"/>
              </w:rPr>
              <w:t>developing creativity through the use of natural materials for coloring</w:t>
            </w:r>
          </w:p>
          <w:p w:rsidRPr="00850205" w:rsidR="005901FE" w:rsidP="009B07D5" w:rsidRDefault="005901FE" w14:paraId="309CD35F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cs="Calibri"/>
                <w:b/>
                <w:bCs/>
                <w:sz w:val="21"/>
                <w:szCs w:val="21"/>
              </w:rPr>
              <w:t>M</w:t>
            </w:r>
            <w:r w:rsidRPr="00850205">
              <w:rPr>
                <w:rFonts w:ascii="Calibri" w:hAnsi="Calibri" w:cs="Calibri"/>
                <w:sz w:val="21"/>
                <w:szCs w:val="21"/>
              </w:rPr>
              <w:t>ath- data analysis</w:t>
            </w:r>
            <w:r w:rsidRPr="00850205" w:rsidR="005C554D">
              <w:rPr>
                <w:rFonts w:ascii="Calibri" w:hAnsi="Calibri" w:cs="Calibri"/>
                <w:sz w:val="21"/>
                <w:szCs w:val="21"/>
              </w:rPr>
              <w:t>about the degree of coloring using different materials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BD47B2" w:rsidR="385F1ED7" w:rsidP="385F1ED7" w:rsidRDefault="385F1ED7" w14:paraId="0B65AB5F" w14:textId="77777777">
            <w:pPr>
              <w:rPr>
                <w:b/>
                <w:bCs/>
                <w:sz w:val="21"/>
                <w:szCs w:val="21"/>
              </w:rPr>
            </w:pPr>
          </w:p>
        </w:tc>
      </w:tr>
      <w:tr w:rsidRPr="00BD47B2" w:rsidR="385F1ED7" w:rsidTr="37033D01" w14:paraId="26E9811E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850205" w:rsidR="385F1ED7" w:rsidP="385F1ED7" w:rsidRDefault="385F1ED7" w14:paraId="0BA464C8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850205" w:rsidR="385F1ED7" w:rsidP="009B07D5" w:rsidRDefault="385F1ED7" w14:paraId="3CBB0DB2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850205">
              <w:rPr>
                <w:rFonts w:ascii="Calibri" w:hAnsi="Calibri" w:cs="Calibri"/>
                <w:sz w:val="21"/>
                <w:szCs w:val="21"/>
              </w:rPr>
              <w:t xml:space="preserve">•Academic and scientific literature on </w:t>
            </w:r>
            <w:r w:rsidRPr="00850205" w:rsidR="00031DEE">
              <w:rPr>
                <w:rFonts w:ascii="Calibri" w:hAnsi="Calibri" w:cs="Calibri"/>
                <w:sz w:val="21"/>
                <w:szCs w:val="21"/>
              </w:rPr>
              <w:t>about dyeing with natural colors, how different materials are dyed, does the temperature affect the dyeing, does the standing time affect the intensity of the color</w:t>
            </w:r>
            <w:r w:rsidRPr="00850205" w:rsidR="00BD47B2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850205" w:rsidR="385F1ED7" w:rsidP="009B07D5" w:rsidRDefault="385F1ED7" w14:paraId="6F09329D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cs="Calibri"/>
                <w:sz w:val="21"/>
                <w:szCs w:val="21"/>
              </w:rPr>
              <w:t xml:space="preserve">•Online databases and resources for </w:t>
            </w:r>
            <w:r w:rsidRPr="00850205" w:rsidR="00336D7A">
              <w:rPr>
                <w:rFonts w:ascii="Calibri" w:hAnsi="Calibri" w:cs="Calibri"/>
                <w:sz w:val="21"/>
                <w:szCs w:val="21"/>
              </w:rPr>
              <w:t xml:space="preserve">dyeing materials with natural colors </w:t>
            </w:r>
            <w:r w:rsidRPr="00850205">
              <w:rPr>
                <w:rFonts w:ascii="Calibri" w:hAnsi="Calibri" w:cs="Calibri"/>
                <w:sz w:val="21"/>
                <w:szCs w:val="21"/>
              </w:rPr>
              <w:t>research.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BD47B2" w:rsidR="385F1ED7" w:rsidP="385F1ED7" w:rsidRDefault="385F1ED7" w14:paraId="4EE79FC7" w14:textId="77777777">
            <w:pPr>
              <w:rPr>
                <w:b/>
                <w:bCs/>
                <w:sz w:val="21"/>
                <w:szCs w:val="21"/>
              </w:rPr>
            </w:pPr>
          </w:p>
        </w:tc>
      </w:tr>
      <w:tr w:rsidRPr="00BD47B2" w:rsidR="385F1ED7" w:rsidTr="37033D01" w14:paraId="5B08A7A2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850205" w:rsidR="385F1ED7" w:rsidP="385F1ED7" w:rsidRDefault="385F1ED7" w14:paraId="670B1DFC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850205" w:rsidR="385F1ED7" w:rsidP="009B07D5" w:rsidRDefault="385F1ED7" w14:paraId="308A2E54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cs="Calibri"/>
                <w:sz w:val="21"/>
                <w:szCs w:val="21"/>
              </w:rPr>
              <w:t xml:space="preserve">•The </w:t>
            </w:r>
            <w:r w:rsidRPr="00850205" w:rsidR="00336D7A">
              <w:rPr>
                <w:rFonts w:ascii="Calibri" w:hAnsi="Calibri" w:cs="Calibri"/>
                <w:sz w:val="21"/>
                <w:szCs w:val="21"/>
              </w:rPr>
              <w:t>practicalworkshop</w:t>
            </w:r>
            <w:r w:rsidRPr="00850205">
              <w:rPr>
                <w:rFonts w:ascii="Calibri" w:hAnsi="Calibri" w:cs="Calibri"/>
                <w:sz w:val="21"/>
                <w:szCs w:val="21"/>
              </w:rPr>
              <w:t xml:space="preserve"> should be adaptable to different local</w:t>
            </w:r>
            <w:r w:rsidRPr="00850205" w:rsidR="00336D7A">
              <w:rPr>
                <w:rFonts w:ascii="Calibri" w:hAnsi="Calibri" w:cs="Calibri"/>
                <w:sz w:val="21"/>
                <w:szCs w:val="21"/>
              </w:rPr>
              <w:t xml:space="preserve"> natural dyeing materials</w:t>
            </w:r>
            <w:r w:rsidRPr="00850205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850205" w:rsidR="385F1ED7" w:rsidP="009B07D5" w:rsidRDefault="385F1ED7" w14:paraId="402027EE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cs="Calibri"/>
                <w:sz w:val="21"/>
                <w:szCs w:val="21"/>
              </w:rPr>
              <w:t xml:space="preserve">•Emphasize safety and ethical conduct during </w:t>
            </w:r>
            <w:r w:rsidRPr="00850205" w:rsidR="00336D7A">
              <w:rPr>
                <w:rFonts w:ascii="Calibri" w:hAnsi="Calibri" w:cs="Calibri"/>
                <w:sz w:val="21"/>
                <w:szCs w:val="21"/>
              </w:rPr>
              <w:t>practical work and</w:t>
            </w:r>
            <w:r w:rsidRPr="00850205">
              <w:rPr>
                <w:rFonts w:ascii="Calibri" w:hAnsi="Calibri" w:cs="Calibri"/>
                <w:sz w:val="21"/>
                <w:szCs w:val="21"/>
              </w:rPr>
              <w:t xml:space="preserve"> observation.</w:t>
            </w:r>
          </w:p>
          <w:p w:rsidRPr="00850205" w:rsidR="385F1ED7" w:rsidP="009B07D5" w:rsidRDefault="385F1ED7" w14:paraId="2CA8A004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50205">
              <w:rPr>
                <w:rFonts w:ascii="Calibri" w:hAnsi="Calibri" w:cs="Calibri"/>
                <w:sz w:val="21"/>
                <w:szCs w:val="21"/>
              </w:rPr>
              <w:t xml:space="preserve">•Encourage students to reflect on their role in </w:t>
            </w:r>
            <w:r w:rsidRPr="00850205" w:rsidR="00336D7A">
              <w:rPr>
                <w:rFonts w:ascii="Calibri" w:hAnsi="Calibri" w:cs="Calibri"/>
                <w:sz w:val="21"/>
                <w:szCs w:val="21"/>
              </w:rPr>
              <w:t>environment</w:t>
            </w:r>
            <w:r w:rsidRPr="00850205">
              <w:rPr>
                <w:rFonts w:ascii="Calibri" w:hAnsi="Calibri" w:cs="Calibri"/>
                <w:sz w:val="21"/>
                <w:szCs w:val="21"/>
              </w:rPr>
              <w:t xml:space="preserve"> conservation and the importance of sustainable practices.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BD47B2" w:rsidR="385F1ED7" w:rsidP="385F1ED7" w:rsidRDefault="385F1ED7" w14:paraId="5C0F8907" w14:textId="77777777">
            <w:pPr>
              <w:rPr>
                <w:b/>
                <w:bCs/>
                <w:sz w:val="21"/>
                <w:szCs w:val="21"/>
              </w:rPr>
            </w:pPr>
          </w:p>
        </w:tc>
      </w:tr>
    </w:tbl>
    <w:p w:rsidRPr="00BD47B2" w:rsidR="3283FC4B" w:rsidP="385F1ED7" w:rsidRDefault="3283FC4B" w14:paraId="7613E6BD" w14:textId="77777777">
      <w:pPr>
        <w:spacing w:after="180" w:line="274" w:lineRule="auto"/>
        <w:rPr>
          <w:sz w:val="21"/>
          <w:szCs w:val="21"/>
        </w:rPr>
      </w:pPr>
      <w:r w:rsidRPr="00BD47B2">
        <w:rPr>
          <w:rFonts w:ascii="Calibri" w:hAnsi="Calibri" w:eastAsia="Calibri" w:cs="Calibri"/>
          <w:b/>
          <w:bCs/>
          <w:sz w:val="21"/>
          <w:szCs w:val="21"/>
        </w:rPr>
        <w:t>Assessment Table for Web Quest Reports: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BD47B2" w:rsidR="385F1ED7" w:rsidTr="385F1ED7" w14:paraId="2B2ACF2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7487C848" w14:textId="77777777">
            <w:pPr>
              <w:spacing w:after="180" w:line="274" w:lineRule="auto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BD47B2" w:rsidR="385F1ED7" w:rsidP="385F1ED7" w:rsidRDefault="385F1ED7" w14:paraId="181B7A74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BD47B2" w:rsidR="385F1ED7" w:rsidP="385F1ED7" w:rsidRDefault="385F1ED7" w14:paraId="71357733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BD47B2" w:rsidR="385F1ED7" w:rsidTr="385F1ED7" w14:paraId="48F7E73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245A9757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Depth of Research</w:t>
            </w:r>
          </w:p>
        </w:tc>
        <w:tc>
          <w:tcPr>
            <w:tcW w:w="3840" w:type="dxa"/>
          </w:tcPr>
          <w:p w:rsidRPr="00BD47B2" w:rsidR="385F1ED7" w:rsidP="385F1ED7" w:rsidRDefault="385F1ED7" w14:paraId="426C9B9A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5B9A493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  <w:tr w:rsidRPr="00BD47B2" w:rsidR="385F1ED7" w:rsidTr="385F1ED7" w14:paraId="3BB7398E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696E558A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 xml:space="preserve">Understanding of </w:t>
            </w:r>
            <w:r w:rsidRPr="00BD47B2" w:rsidR="00492CF8">
              <w:rPr>
                <w:rFonts w:ascii="Calibri" w:hAnsi="Calibri" w:eastAsia="Calibri" w:cs="Calibri"/>
                <w:sz w:val="21"/>
                <w:szCs w:val="21"/>
              </w:rPr>
              <w:t>natural colors</w:t>
            </w:r>
          </w:p>
        </w:tc>
        <w:tc>
          <w:tcPr>
            <w:tcW w:w="3840" w:type="dxa"/>
          </w:tcPr>
          <w:p w:rsidRPr="00BD47B2" w:rsidR="385F1ED7" w:rsidP="385F1ED7" w:rsidRDefault="385F1ED7" w14:paraId="48D4752F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19A0750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  <w:tr w:rsidRPr="00BD47B2" w:rsidR="385F1ED7" w:rsidTr="385F1ED7" w14:paraId="3174B1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7F27E183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Accuracy of Information</w:t>
            </w:r>
          </w:p>
        </w:tc>
        <w:tc>
          <w:tcPr>
            <w:tcW w:w="3840" w:type="dxa"/>
          </w:tcPr>
          <w:p w:rsidRPr="00BD47B2" w:rsidR="385F1ED7" w:rsidP="385F1ED7" w:rsidRDefault="385F1ED7" w14:paraId="38035221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7272996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  <w:tr w:rsidRPr="00BD47B2" w:rsidR="385F1ED7" w:rsidTr="385F1ED7" w14:paraId="3B558630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64C98F3A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Quality of Presentation</w:t>
            </w:r>
          </w:p>
        </w:tc>
        <w:tc>
          <w:tcPr>
            <w:tcW w:w="3840" w:type="dxa"/>
          </w:tcPr>
          <w:p w:rsidRPr="00BD47B2" w:rsidR="385F1ED7" w:rsidP="385F1ED7" w:rsidRDefault="385F1ED7" w14:paraId="23889238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495E224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  <w:tr w:rsidRPr="00BD47B2" w:rsidR="385F1ED7" w:rsidTr="385F1ED7" w14:paraId="6B790D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5B09A019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Use of Visuals</w:t>
            </w:r>
          </w:p>
        </w:tc>
        <w:tc>
          <w:tcPr>
            <w:tcW w:w="3840" w:type="dxa"/>
          </w:tcPr>
          <w:p w:rsidRPr="00BD47B2" w:rsidR="385F1ED7" w:rsidP="385F1ED7" w:rsidRDefault="385F1ED7" w14:paraId="1B4FD5EC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60CE755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</w:tbl>
    <w:p w:rsidRPr="00BD47B2" w:rsidR="770B45BE" w:rsidP="385F1ED7" w:rsidRDefault="770B45BE" w14:paraId="1E1576AF" w14:textId="77777777">
      <w:pPr>
        <w:spacing w:after="180" w:line="274" w:lineRule="auto"/>
        <w:rPr>
          <w:sz w:val="21"/>
          <w:szCs w:val="21"/>
        </w:rPr>
      </w:pPr>
      <w:r w:rsidRPr="00BD47B2">
        <w:rPr>
          <w:rFonts w:ascii="Calibri" w:hAnsi="Calibri" w:eastAsia="Calibri" w:cs="Calibri"/>
          <w:b/>
          <w:bCs/>
          <w:sz w:val="21"/>
          <w:szCs w:val="21"/>
        </w:rPr>
        <w:t>Assessment Table for Group Presentations: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BD47B2" w:rsidR="385F1ED7" w:rsidTr="385F1ED7" w14:paraId="6F89E63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3876CF3F" w14:textId="77777777">
            <w:pPr>
              <w:spacing w:after="180" w:line="274" w:lineRule="auto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BD47B2" w:rsidR="385F1ED7" w:rsidP="385F1ED7" w:rsidRDefault="385F1ED7" w14:paraId="40F97C27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BD47B2" w:rsidR="385F1ED7" w:rsidP="385F1ED7" w:rsidRDefault="385F1ED7" w14:paraId="3E1CBCF5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BD47B2" w:rsidR="385F1ED7" w:rsidTr="385F1ED7" w14:paraId="198C160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18516BFA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Comprehensiveness of Findings</w:t>
            </w:r>
          </w:p>
        </w:tc>
        <w:tc>
          <w:tcPr>
            <w:tcW w:w="3840" w:type="dxa"/>
          </w:tcPr>
          <w:p w:rsidRPr="00BD47B2" w:rsidR="385F1ED7" w:rsidP="385F1ED7" w:rsidRDefault="385F1ED7" w14:paraId="06A81EE1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7AB5550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  <w:tr w:rsidRPr="00BD47B2" w:rsidR="385F1ED7" w:rsidTr="385F1ED7" w14:paraId="38EA2D5B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2E37048F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Clarity in Presentation of Data</w:t>
            </w:r>
          </w:p>
        </w:tc>
        <w:tc>
          <w:tcPr>
            <w:tcW w:w="3840" w:type="dxa"/>
          </w:tcPr>
          <w:p w:rsidRPr="00BD47B2" w:rsidR="385F1ED7" w:rsidP="385F1ED7" w:rsidRDefault="385F1ED7" w14:paraId="0FB6A3E4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6CBA0F4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  <w:tr w:rsidRPr="00BD47B2" w:rsidR="385F1ED7" w:rsidTr="385F1ED7" w14:paraId="5CEEAE1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0ADAC604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lastRenderedPageBreak/>
              <w:t xml:space="preserve">Understanding of </w:t>
            </w:r>
            <w:r w:rsidRPr="00BD47B2" w:rsidR="00F017D4">
              <w:rPr>
                <w:rFonts w:ascii="Calibri" w:hAnsi="Calibri" w:eastAsia="Calibri" w:cs="Calibri"/>
                <w:sz w:val="21"/>
                <w:szCs w:val="21"/>
              </w:rPr>
              <w:t>natural dyeing concepts</w:t>
            </w:r>
          </w:p>
        </w:tc>
        <w:tc>
          <w:tcPr>
            <w:tcW w:w="3840" w:type="dxa"/>
          </w:tcPr>
          <w:p w:rsidRPr="00BD47B2" w:rsidR="385F1ED7" w:rsidP="385F1ED7" w:rsidRDefault="385F1ED7" w14:paraId="05EB45A6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2DDB9BA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  <w:tr w:rsidRPr="00BD47B2" w:rsidR="385F1ED7" w:rsidTr="385F1ED7" w14:paraId="65EA7FA6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4B9A1F3E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Ecological Interpretations and Insights</w:t>
            </w:r>
          </w:p>
        </w:tc>
        <w:tc>
          <w:tcPr>
            <w:tcW w:w="3840" w:type="dxa"/>
          </w:tcPr>
          <w:p w:rsidRPr="00BD47B2" w:rsidR="385F1ED7" w:rsidP="385F1ED7" w:rsidRDefault="385F1ED7" w14:paraId="72AD7AC4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044BAAF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  <w:tr w:rsidRPr="00BD47B2" w:rsidR="385F1ED7" w:rsidTr="385F1ED7" w14:paraId="1EB0CF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702FECCD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Teamwork and Collaboration</w:t>
            </w:r>
          </w:p>
        </w:tc>
        <w:tc>
          <w:tcPr>
            <w:tcW w:w="3840" w:type="dxa"/>
          </w:tcPr>
          <w:p w:rsidRPr="00BD47B2" w:rsidR="385F1ED7" w:rsidP="385F1ED7" w:rsidRDefault="385F1ED7" w14:paraId="799C6B15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RDefault="385F1ED7" w14:paraId="00C4F32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  <w:tr w:rsidRPr="00BD47B2" w:rsidR="385F1ED7" w:rsidTr="385F1ED7" w14:paraId="08A79040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BD47B2" w:rsidR="385F1ED7" w:rsidP="385F1ED7" w:rsidRDefault="385F1ED7" w14:paraId="001ADACB" w14:textId="77777777">
            <w:pPr>
              <w:spacing w:after="180" w:line="274" w:lineRule="auto"/>
              <w:ind w:left="-20" w:right="-2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Use of Visual Aids in Presentation</w:t>
            </w:r>
          </w:p>
        </w:tc>
        <w:tc>
          <w:tcPr>
            <w:tcW w:w="3840" w:type="dxa"/>
          </w:tcPr>
          <w:p w:rsidRPr="00BD47B2" w:rsidR="385F1ED7" w:rsidP="385F1ED7" w:rsidRDefault="385F1ED7" w14:paraId="2148414D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D47B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BD47B2" w:rsidR="385F1ED7" w:rsidP="385F1ED7" w:rsidRDefault="385F1ED7" w14:paraId="6BFDF4DC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</w:p>
        </w:tc>
      </w:tr>
    </w:tbl>
    <w:p w:rsidRPr="00BD47B2" w:rsidR="385F1ED7" w:rsidP="00BD47B2" w:rsidRDefault="385F1ED7" w14:paraId="1F55ADE9" w14:textId="77777777">
      <w:pPr>
        <w:rPr>
          <w:sz w:val="21"/>
          <w:szCs w:val="21"/>
        </w:rPr>
      </w:pPr>
    </w:p>
    <w:sectPr w:rsidRPr="00BD47B2" w:rsidR="385F1ED7" w:rsidSect="00DB3D91">
      <w:footerReference w:type="default" r:id="rId11"/>
      <w:pgSz w:w="12240" w:h="15840" w:orient="portrait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57517" w:rsidP="00E02929" w:rsidRDefault="00B57517" w14:paraId="65094718" w14:textId="77777777">
      <w:pPr>
        <w:spacing w:after="0"/>
      </w:pPr>
      <w:r>
        <w:separator/>
      </w:r>
    </w:p>
    <w:p w:rsidR="00B57517" w:rsidRDefault="00B57517" w14:paraId="2FF94580" w14:textId="77777777"/>
  </w:endnote>
  <w:endnote w:type="continuationSeparator" w:id="0">
    <w:p w:rsidR="00B57517" w:rsidP="00E02929" w:rsidRDefault="00B57517" w14:paraId="64D14D8F" w14:textId="77777777">
      <w:pPr>
        <w:spacing w:after="0"/>
      </w:pPr>
      <w:r>
        <w:continuationSeparator/>
      </w:r>
    </w:p>
    <w:p w:rsidR="00B57517" w:rsidRDefault="00B57517" w14:paraId="4C995CE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3E52" w:rsidRDefault="00813E52" w14:paraId="7E0A938B" w14:textId="77777777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665AC">
          <w:fldChar w:fldCharType="begin"/>
        </w:r>
        <w:r>
          <w:instrText xml:space="preserve"> PAGE   \* MERGEFORMAT </w:instrText>
        </w:r>
        <w:r w:rsidR="001665AC">
          <w:fldChar w:fldCharType="separate"/>
        </w:r>
        <w:r w:rsidR="00CE417C">
          <w:rPr>
            <w:noProof/>
          </w:rPr>
          <w:t>4</w:t>
        </w:r>
        <w:r w:rsidR="001665AC">
          <w:rPr>
            <w:noProof/>
          </w:rPr>
          <w:fldChar w:fldCharType="end"/>
        </w:r>
      </w:sdtContent>
    </w:sdt>
  </w:p>
  <w:p w:rsidR="00321F35" w:rsidRDefault="00321F35" w14:paraId="76CB2DC2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57517" w:rsidP="00E02929" w:rsidRDefault="00B57517" w14:paraId="4E8CFF35" w14:textId="77777777">
      <w:pPr>
        <w:spacing w:after="0"/>
      </w:pPr>
      <w:r>
        <w:separator/>
      </w:r>
    </w:p>
    <w:p w:rsidR="00B57517" w:rsidRDefault="00B57517" w14:paraId="12276C99" w14:textId="77777777"/>
  </w:footnote>
  <w:footnote w:type="continuationSeparator" w:id="0">
    <w:p w:rsidR="00B57517" w:rsidP="00E02929" w:rsidRDefault="00B57517" w14:paraId="31796FE8" w14:textId="77777777">
      <w:pPr>
        <w:spacing w:after="0"/>
      </w:pPr>
      <w:r>
        <w:continuationSeparator/>
      </w:r>
    </w:p>
    <w:p w:rsidR="00B57517" w:rsidRDefault="00B57517" w14:paraId="1AC6DE04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2007452"/>
    <w:multiLevelType w:val="hybridMultilevel"/>
    <w:tmpl w:val="6456A00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49CA3D7"/>
    <w:multiLevelType w:val="hybridMultilevel"/>
    <w:tmpl w:val="E578F34C"/>
    <w:lvl w:ilvl="0" w:tplc="6F92BC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3D050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E4A4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D2C5C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6660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1E2E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7A8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2007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F826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EB012A"/>
    <w:multiLevelType w:val="hybridMultilevel"/>
    <w:tmpl w:val="234689B8"/>
    <w:lvl w:ilvl="0" w:tplc="EF3204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5829C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1602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FE81B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12C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BE66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60407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5410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B647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D1F21FA"/>
    <w:multiLevelType w:val="hybridMultilevel"/>
    <w:tmpl w:val="68F27C2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48517FEB"/>
    <w:multiLevelType w:val="hybridMultilevel"/>
    <w:tmpl w:val="925EB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06255"/>
    <w:multiLevelType w:val="multilevel"/>
    <w:tmpl w:val="58844A6C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63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990" w:hanging="720"/>
      </w:pPr>
      <w:rPr>
        <w:rFonts w:hint="default"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990" w:hanging="720"/>
      </w:pPr>
      <w:rPr>
        <w:rFonts w:hint="default"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350" w:hanging="1080"/>
      </w:pPr>
      <w:rPr>
        <w:rFonts w:hint="default"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350" w:hanging="1080"/>
      </w:pPr>
      <w:rPr>
        <w:rFonts w:hint="default"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710" w:hanging="1440"/>
      </w:pPr>
      <w:rPr>
        <w:rFonts w:hint="default"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710" w:hanging="1440"/>
      </w:pPr>
      <w:rPr>
        <w:rFonts w:hint="default"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070" w:hanging="1800"/>
      </w:pPr>
      <w:rPr>
        <w:rFonts w:hint="default" w:ascii="Times New Roman" w:hAnsi="Times New Roman" w:cs="Times New Roman"/>
      </w:rPr>
    </w:lvl>
  </w:abstractNum>
  <w:abstractNum w:abstractNumId="15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D3594C0"/>
    <w:multiLevelType w:val="hybridMultilevel"/>
    <w:tmpl w:val="A0406162"/>
    <w:lvl w:ilvl="0" w:tplc="6892006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EB8B6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434E1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362C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7A72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6CE4C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5A8D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E696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520E8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34501866">
    <w:abstractNumId w:val="19"/>
  </w:num>
  <w:num w:numId="2" w16cid:durableId="178810367">
    <w:abstractNumId w:val="8"/>
  </w:num>
  <w:num w:numId="3" w16cid:durableId="10841689">
    <w:abstractNumId w:val="11"/>
  </w:num>
  <w:num w:numId="4" w16cid:durableId="1714308295">
    <w:abstractNumId w:val="15"/>
  </w:num>
  <w:num w:numId="5" w16cid:durableId="367530829">
    <w:abstractNumId w:val="16"/>
  </w:num>
  <w:num w:numId="6" w16cid:durableId="1319730130">
    <w:abstractNumId w:val="6"/>
  </w:num>
  <w:num w:numId="7" w16cid:durableId="634069680">
    <w:abstractNumId w:val="17"/>
  </w:num>
  <w:num w:numId="8" w16cid:durableId="1746416790">
    <w:abstractNumId w:val="9"/>
  </w:num>
  <w:num w:numId="9" w16cid:durableId="1112358250">
    <w:abstractNumId w:val="7"/>
  </w:num>
  <w:num w:numId="10" w16cid:durableId="1662468254">
    <w:abstractNumId w:val="10"/>
  </w:num>
  <w:num w:numId="11" w16cid:durableId="1862475950">
    <w:abstractNumId w:val="18"/>
  </w:num>
  <w:num w:numId="12" w16cid:durableId="432484008">
    <w:abstractNumId w:val="4"/>
  </w:num>
  <w:num w:numId="13" w16cid:durableId="777871310">
    <w:abstractNumId w:val="3"/>
  </w:num>
  <w:num w:numId="14" w16cid:durableId="2088190691">
    <w:abstractNumId w:val="2"/>
  </w:num>
  <w:num w:numId="15" w16cid:durableId="924608519">
    <w:abstractNumId w:val="1"/>
  </w:num>
  <w:num w:numId="16" w16cid:durableId="1104374448">
    <w:abstractNumId w:val="0"/>
  </w:num>
  <w:num w:numId="17" w16cid:durableId="1226644132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3984246">
    <w:abstractNumId w:val="13"/>
  </w:num>
  <w:num w:numId="19" w16cid:durableId="507794293">
    <w:abstractNumId w:val="5"/>
  </w:num>
  <w:num w:numId="20" w16cid:durableId="7857374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E1C"/>
    <w:rsid w:val="00002E34"/>
    <w:rsid w:val="000260A9"/>
    <w:rsid w:val="00031DEE"/>
    <w:rsid w:val="0003397D"/>
    <w:rsid w:val="00066F22"/>
    <w:rsid w:val="000B5F95"/>
    <w:rsid w:val="000B7024"/>
    <w:rsid w:val="000C2002"/>
    <w:rsid w:val="000C215D"/>
    <w:rsid w:val="000C321B"/>
    <w:rsid w:val="0013652A"/>
    <w:rsid w:val="00145D68"/>
    <w:rsid w:val="00160326"/>
    <w:rsid w:val="001665AC"/>
    <w:rsid w:val="00166CFC"/>
    <w:rsid w:val="00183D4D"/>
    <w:rsid w:val="001960E4"/>
    <w:rsid w:val="001A58E9"/>
    <w:rsid w:val="001B0C6F"/>
    <w:rsid w:val="001C3B1E"/>
    <w:rsid w:val="001D2E53"/>
    <w:rsid w:val="001E50CF"/>
    <w:rsid w:val="001F31F6"/>
    <w:rsid w:val="0020390E"/>
    <w:rsid w:val="0021670F"/>
    <w:rsid w:val="00240B38"/>
    <w:rsid w:val="002410E4"/>
    <w:rsid w:val="00251688"/>
    <w:rsid w:val="002517EA"/>
    <w:rsid w:val="002656B5"/>
    <w:rsid w:val="00274D9E"/>
    <w:rsid w:val="00283585"/>
    <w:rsid w:val="00290F0F"/>
    <w:rsid w:val="00292EF3"/>
    <w:rsid w:val="0029418F"/>
    <w:rsid w:val="002A7031"/>
    <w:rsid w:val="003120E0"/>
    <w:rsid w:val="00321270"/>
    <w:rsid w:val="00321F35"/>
    <w:rsid w:val="0033460E"/>
    <w:rsid w:val="00336D7A"/>
    <w:rsid w:val="00356BB9"/>
    <w:rsid w:val="003770C2"/>
    <w:rsid w:val="0038652D"/>
    <w:rsid w:val="00386800"/>
    <w:rsid w:val="00392E08"/>
    <w:rsid w:val="00393D6F"/>
    <w:rsid w:val="003A53FD"/>
    <w:rsid w:val="003B5202"/>
    <w:rsid w:val="003C1FC0"/>
    <w:rsid w:val="003C3319"/>
    <w:rsid w:val="003C46A7"/>
    <w:rsid w:val="003C78CB"/>
    <w:rsid w:val="003D6565"/>
    <w:rsid w:val="003F4E8E"/>
    <w:rsid w:val="00413189"/>
    <w:rsid w:val="004257E0"/>
    <w:rsid w:val="0044378E"/>
    <w:rsid w:val="004502DA"/>
    <w:rsid w:val="004537C5"/>
    <w:rsid w:val="0045771B"/>
    <w:rsid w:val="00465B79"/>
    <w:rsid w:val="00492CF8"/>
    <w:rsid w:val="00495301"/>
    <w:rsid w:val="004A234F"/>
    <w:rsid w:val="00504074"/>
    <w:rsid w:val="005235FF"/>
    <w:rsid w:val="00554FFA"/>
    <w:rsid w:val="005848AD"/>
    <w:rsid w:val="00587DBA"/>
    <w:rsid w:val="005901FE"/>
    <w:rsid w:val="005A2C96"/>
    <w:rsid w:val="005A49E4"/>
    <w:rsid w:val="005B6ADA"/>
    <w:rsid w:val="005C4039"/>
    <w:rsid w:val="005C554D"/>
    <w:rsid w:val="005F4C34"/>
    <w:rsid w:val="005F61B2"/>
    <w:rsid w:val="00607D89"/>
    <w:rsid w:val="00610040"/>
    <w:rsid w:val="00616006"/>
    <w:rsid w:val="00631F6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7E0B2D"/>
    <w:rsid w:val="008105F2"/>
    <w:rsid w:val="00813E52"/>
    <w:rsid w:val="0081578A"/>
    <w:rsid w:val="00815B17"/>
    <w:rsid w:val="00825C42"/>
    <w:rsid w:val="008411EF"/>
    <w:rsid w:val="00844129"/>
    <w:rsid w:val="00850205"/>
    <w:rsid w:val="00872777"/>
    <w:rsid w:val="008A2200"/>
    <w:rsid w:val="008D2858"/>
    <w:rsid w:val="008E3A9C"/>
    <w:rsid w:val="008E448C"/>
    <w:rsid w:val="008F6855"/>
    <w:rsid w:val="00913758"/>
    <w:rsid w:val="00923E5C"/>
    <w:rsid w:val="00935810"/>
    <w:rsid w:val="0093672F"/>
    <w:rsid w:val="00942E79"/>
    <w:rsid w:val="00974E1C"/>
    <w:rsid w:val="009A173C"/>
    <w:rsid w:val="009A7130"/>
    <w:rsid w:val="009B07D5"/>
    <w:rsid w:val="009C3F23"/>
    <w:rsid w:val="009F63F4"/>
    <w:rsid w:val="009F6F48"/>
    <w:rsid w:val="009F75BC"/>
    <w:rsid w:val="00A01BF8"/>
    <w:rsid w:val="00A14DE6"/>
    <w:rsid w:val="00A1749D"/>
    <w:rsid w:val="00A22F77"/>
    <w:rsid w:val="00A269E5"/>
    <w:rsid w:val="00A36711"/>
    <w:rsid w:val="00A45804"/>
    <w:rsid w:val="00A60984"/>
    <w:rsid w:val="00A653DA"/>
    <w:rsid w:val="00A87814"/>
    <w:rsid w:val="00AA224B"/>
    <w:rsid w:val="00AB0BA9"/>
    <w:rsid w:val="00AB2FD7"/>
    <w:rsid w:val="00AB739B"/>
    <w:rsid w:val="00AF1675"/>
    <w:rsid w:val="00B41BE0"/>
    <w:rsid w:val="00B42B3B"/>
    <w:rsid w:val="00B57517"/>
    <w:rsid w:val="00B62F77"/>
    <w:rsid w:val="00B81C06"/>
    <w:rsid w:val="00B83AB0"/>
    <w:rsid w:val="00B90FED"/>
    <w:rsid w:val="00BA0F5B"/>
    <w:rsid w:val="00BB4CB0"/>
    <w:rsid w:val="00BD47B2"/>
    <w:rsid w:val="00BE05B1"/>
    <w:rsid w:val="00BE36A4"/>
    <w:rsid w:val="00BE5314"/>
    <w:rsid w:val="00C12475"/>
    <w:rsid w:val="00C551F8"/>
    <w:rsid w:val="00C73764"/>
    <w:rsid w:val="00CA3293"/>
    <w:rsid w:val="00CA4D00"/>
    <w:rsid w:val="00CA5660"/>
    <w:rsid w:val="00CB4B76"/>
    <w:rsid w:val="00CC0778"/>
    <w:rsid w:val="00CE417C"/>
    <w:rsid w:val="00D05E23"/>
    <w:rsid w:val="00D11BC5"/>
    <w:rsid w:val="00D40033"/>
    <w:rsid w:val="00D9659E"/>
    <w:rsid w:val="00DA3872"/>
    <w:rsid w:val="00DB3D91"/>
    <w:rsid w:val="00DB6653"/>
    <w:rsid w:val="00DC0B39"/>
    <w:rsid w:val="00DE1834"/>
    <w:rsid w:val="00DF3922"/>
    <w:rsid w:val="00DF625C"/>
    <w:rsid w:val="00E02929"/>
    <w:rsid w:val="00E06FC8"/>
    <w:rsid w:val="00E16128"/>
    <w:rsid w:val="00E16F2B"/>
    <w:rsid w:val="00E219DC"/>
    <w:rsid w:val="00E30731"/>
    <w:rsid w:val="00E443B7"/>
    <w:rsid w:val="00E62C63"/>
    <w:rsid w:val="00E64456"/>
    <w:rsid w:val="00E7072B"/>
    <w:rsid w:val="00E713DC"/>
    <w:rsid w:val="00EA7D5B"/>
    <w:rsid w:val="00EC0CF1"/>
    <w:rsid w:val="00EC1F4E"/>
    <w:rsid w:val="00ED333F"/>
    <w:rsid w:val="00F017D4"/>
    <w:rsid w:val="00F06320"/>
    <w:rsid w:val="00F0767F"/>
    <w:rsid w:val="00F25E02"/>
    <w:rsid w:val="00F30471"/>
    <w:rsid w:val="00FD3E75"/>
    <w:rsid w:val="00FE08F3"/>
    <w:rsid w:val="00FE627E"/>
    <w:rsid w:val="00FE6747"/>
    <w:rsid w:val="00FF0D00"/>
    <w:rsid w:val="00FF7EBE"/>
    <w:rsid w:val="02F8FA45"/>
    <w:rsid w:val="04B1E09E"/>
    <w:rsid w:val="07CC6B68"/>
    <w:rsid w:val="0AF9DF78"/>
    <w:rsid w:val="0B547898"/>
    <w:rsid w:val="0B8A441E"/>
    <w:rsid w:val="10B217E3"/>
    <w:rsid w:val="148CA481"/>
    <w:rsid w:val="161CBEF5"/>
    <w:rsid w:val="1A4F9E64"/>
    <w:rsid w:val="1B592EBA"/>
    <w:rsid w:val="1BD60E19"/>
    <w:rsid w:val="1F1342EF"/>
    <w:rsid w:val="23E6B412"/>
    <w:rsid w:val="25828473"/>
    <w:rsid w:val="3283FC4B"/>
    <w:rsid w:val="37033D01"/>
    <w:rsid w:val="385F1ED7"/>
    <w:rsid w:val="38CEDAC0"/>
    <w:rsid w:val="3AE55666"/>
    <w:rsid w:val="3CC66731"/>
    <w:rsid w:val="3CFBACB4"/>
    <w:rsid w:val="3E977D15"/>
    <w:rsid w:val="41CF1DD7"/>
    <w:rsid w:val="44F583C2"/>
    <w:rsid w:val="45EE63E2"/>
    <w:rsid w:val="46763C64"/>
    <w:rsid w:val="46915423"/>
    <w:rsid w:val="47AAB111"/>
    <w:rsid w:val="4BD7ACFE"/>
    <w:rsid w:val="4E9C6608"/>
    <w:rsid w:val="4F0B2FE3"/>
    <w:rsid w:val="50383669"/>
    <w:rsid w:val="51240BD6"/>
    <w:rsid w:val="5524CFE9"/>
    <w:rsid w:val="55A569E0"/>
    <w:rsid w:val="565DB857"/>
    <w:rsid w:val="5CB27402"/>
    <w:rsid w:val="5DD73077"/>
    <w:rsid w:val="6079072B"/>
    <w:rsid w:val="68B61425"/>
    <w:rsid w:val="6F1CAA89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9DE3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semiHidden="1" w:unhideWhenUsed="1" w:qFormat="1"/>
    <w:lsdException w:name="heading 2" w:uiPriority="9" w:semiHidden="1" w:unhideWhenUsed="1" w:qFormat="1"/>
    <w:lsdException w:name="heading 3" w:uiPriority="3" w:semiHidden="1" w:unhideWhenUsed="1" w:qFormat="1"/>
    <w:lsdException w:name="heading 4" w:uiPriority="3" w:semiHidden="1" w:unhideWhenUsed="1" w:qFormat="1"/>
    <w:lsdException w:name="heading 5" w:uiPriority="3" w:semiHidden="1" w:unhideWhenUsed="1" w:qFormat="1"/>
    <w:lsdException w:name="heading 6" w:uiPriority="3" w:semiHidden="1" w:unhideWhenUsed="1" w:qFormat="1"/>
    <w:lsdException w:name="heading 7" w:uiPriority="3" w:semiHidden="1" w:unhideWhenUsed="1" w:qFormat="1"/>
    <w:lsdException w:name="heading 8" w:uiPriority="3" w:semiHidden="1" w:unhideWhenUsed="1" w:qFormat="1"/>
    <w:lsdException w:name="heading 9" w:uiPriority="3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hAnsiTheme="majorHAnsi" w:eastAsiaTheme="majorEastAsia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hAnsiTheme="majorHAnsi" w:eastAsiaTheme="majorEastAsia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hAnsiTheme="majorHAnsi" w:eastAsiaTheme="majorEastAsia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hAnsiTheme="majorHAnsi" w:eastAsiaTheme="majorEastAsia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hAnsiTheme="majorHAnsi" w:eastAsiaTheme="majorEastAsia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hAnsiTheme="majorHAnsi" w:eastAsiaTheme="majorEastAsia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hAnsiTheme="majorHAnsi" w:eastAsiaTheme="majorEastAsia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hAnsiTheme="majorHAnsi" w:eastAsiaTheme="majorEastAsia" w:cstheme="majorBidi"/>
      <w:i/>
      <w:iCs/>
      <w:color w:val="0D0D0D" w:themeColor="text1" w:themeTint="F2"/>
      <w:sz w:val="22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character" w:styleId="TitleChar" w:customStyle="1">
    <w:name w:val="Title Char"/>
    <w:basedOn w:val="DefaultParagraphFont"/>
    <w:link w:val="Title"/>
    <w:uiPriority w:val="1"/>
    <w:rsid w:val="00B90FED"/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styleId="SubtitleChar" w:customStyle="1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styleId="HeaderChar" w:customStyle="1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color="B1C0CD" w:themeColor="accent1" w:themeTint="99" w:sz="4" w:space="6"/>
      </w:pBdr>
      <w:spacing w:after="0"/>
    </w:pPr>
  </w:style>
  <w:style w:type="character" w:styleId="FooterChar" w:customStyle="1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2"/>
    <w:rsid w:val="001960E4"/>
    <w:rPr>
      <w:rFonts w:asciiTheme="majorHAnsi" w:hAnsiTheme="majorHAnsi" w:eastAsiaTheme="majorEastAsia" w:cstheme="majorBidi"/>
      <w:b/>
      <w:caps/>
      <w:color w:val="006666" w:themeColor="accent3"/>
      <w:kern w:val="20"/>
      <w:sz w:val="24"/>
      <w:szCs w:val="32"/>
    </w:rPr>
  </w:style>
  <w:style w:type="table" w:styleId="StatusReportTable" w:customStyle="1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color="FFFFFF" w:themeColor="background1" w:sz="12" w:space="0"/>
        <w:insideV w:val="single" w:color="FFFFFF" w:themeColor="background1" w:sz="12" w:space="0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color="FFFFFF" w:themeColor="background1" w:sz="12" w:space="0"/>
          <w:insideV w:val="single" w:color="FFFFFF" w:themeColor="background1" w:sz="12" w:space="0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styleId="Heading2Char" w:customStyle="1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styleId="Graphic" w:customStyle="1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color="7E97AD" w:themeColor="accent1" w:sz="4" w:space="1"/>
        <w:left w:val="single" w:color="7E97AD" w:themeColor="accent1" w:sz="4" w:space="4"/>
        <w:bottom w:val="single" w:color="7E97AD" w:themeColor="accent1" w:sz="4" w:space="1"/>
        <w:right w:val="single" w:color="7E97AD" w:themeColor="accent1" w:sz="4" w:space="4"/>
      </w:pBdr>
    </w:pPr>
  </w:style>
  <w:style w:type="character" w:styleId="Heading3Char" w:customStyle="1">
    <w:name w:val="Heading 3 Char"/>
    <w:basedOn w:val="DefaultParagraphFont"/>
    <w:link w:val="Heading3"/>
    <w:uiPriority w:val="3"/>
    <w:rsid w:val="00C12475"/>
    <w:rPr>
      <w:rFonts w:asciiTheme="majorHAnsi" w:hAnsiTheme="majorHAnsi" w:eastAsiaTheme="majorEastAsia" w:cstheme="majorBidi"/>
      <w:b/>
      <w:i/>
      <w:color w:val="654C16" w:themeColor="accent5" w:themeShade="80"/>
      <w:kern w:val="20"/>
      <w:sz w:val="22"/>
      <w:szCs w:val="24"/>
    </w:rPr>
  </w:style>
  <w:style w:type="character" w:styleId="Heading4Char" w:customStyle="1">
    <w:name w:val="Heading 4 Char"/>
    <w:basedOn w:val="DefaultParagraphFont"/>
    <w:link w:val="Heading4"/>
    <w:uiPriority w:val="3"/>
    <w:semiHidden/>
    <w:rsid w:val="00C12475"/>
    <w:rPr>
      <w:rFonts w:asciiTheme="majorHAnsi" w:hAnsiTheme="majorHAnsi" w:eastAsiaTheme="majorEastAsia" w:cstheme="majorBidi"/>
      <w:b/>
      <w:i/>
      <w:iCs/>
      <w:color w:val="4F4A36" w:themeColor="accent6" w:themeShade="80"/>
      <w:kern w:val="20"/>
      <w:sz w:val="22"/>
    </w:rPr>
  </w:style>
  <w:style w:type="character" w:styleId="Heading5Char" w:customStyle="1">
    <w:name w:val="Heading 5 Char"/>
    <w:basedOn w:val="DefaultParagraphFont"/>
    <w:link w:val="Heading5"/>
    <w:uiPriority w:val="3"/>
    <w:semiHidden/>
    <w:rsid w:val="00C12475"/>
    <w:rPr>
      <w:rFonts w:asciiTheme="majorHAnsi" w:hAnsiTheme="majorHAnsi" w:eastAsiaTheme="majorEastAsia" w:cstheme="majorBidi"/>
      <w:b/>
      <w:color w:val="726FCE" w:themeColor="text2" w:themeTint="80"/>
      <w:kern w:val="20"/>
      <w:sz w:val="22"/>
    </w:rPr>
  </w:style>
  <w:style w:type="character" w:styleId="Heading6Char" w:customStyle="1">
    <w:name w:val="Heading 6 Char"/>
    <w:basedOn w:val="DefaultParagraphFont"/>
    <w:link w:val="Heading6"/>
    <w:uiPriority w:val="3"/>
    <w:semiHidden/>
    <w:rsid w:val="00C12475"/>
    <w:rPr>
      <w:rFonts w:asciiTheme="majorHAnsi" w:hAnsiTheme="majorHAnsi" w:eastAsiaTheme="majorEastAsia" w:cstheme="majorBidi"/>
      <w:color w:val="577188" w:themeColor="accent1" w:themeShade="BF"/>
      <w:kern w:val="20"/>
      <w:sz w:val="22"/>
    </w:rPr>
  </w:style>
  <w:style w:type="character" w:styleId="Heading7Char" w:customStyle="1">
    <w:name w:val="Heading 7 Char"/>
    <w:basedOn w:val="DefaultParagraphFont"/>
    <w:link w:val="Heading7"/>
    <w:uiPriority w:val="3"/>
    <w:semiHidden/>
    <w:rsid w:val="00C12475"/>
    <w:rPr>
      <w:rFonts w:asciiTheme="majorHAnsi" w:hAnsiTheme="majorHAnsi" w:eastAsiaTheme="majorEastAsia" w:cstheme="majorBidi"/>
      <w:iCs/>
      <w:color w:val="404040" w:themeColor="text1" w:themeTint="BF"/>
      <w:kern w:val="20"/>
      <w:sz w:val="22"/>
    </w:rPr>
  </w:style>
  <w:style w:type="character" w:styleId="Heading8Char" w:customStyle="1">
    <w:name w:val="Heading 8 Char"/>
    <w:basedOn w:val="DefaultParagraphFont"/>
    <w:link w:val="Heading8"/>
    <w:uiPriority w:val="3"/>
    <w:semiHidden/>
    <w:rsid w:val="00C12475"/>
    <w:rPr>
      <w:rFonts w:asciiTheme="majorHAnsi" w:hAnsiTheme="majorHAnsi" w:eastAsiaTheme="majorEastAsia" w:cstheme="majorBidi"/>
      <w:b/>
      <w:i/>
      <w:color w:val="272727" w:themeColor="text1" w:themeTint="D8"/>
      <w:kern w:val="20"/>
      <w:sz w:val="22"/>
      <w:szCs w:val="21"/>
    </w:rPr>
  </w:style>
  <w:style w:type="character" w:styleId="Heading9Char" w:customStyle="1">
    <w:name w:val="Heading 9 Char"/>
    <w:basedOn w:val="DefaultParagraphFont"/>
    <w:link w:val="Heading9"/>
    <w:uiPriority w:val="3"/>
    <w:semiHidden/>
    <w:rsid w:val="00C12475"/>
    <w:rPr>
      <w:rFonts w:asciiTheme="majorHAnsi" w:hAnsiTheme="majorHAnsi" w:eastAsiaTheme="majorEastAsia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color="7E97AD" w:themeColor="accent1" w:sz="4" w:space="10"/>
        <w:bottom w:val="single" w:color="7E97AD" w:themeColor="accent1" w:sz="4" w:space="10"/>
      </w:pBdr>
      <w:spacing w:before="360" w:after="360"/>
      <w:jc w:val="center"/>
    </w:pPr>
    <w:rPr>
      <w:i/>
      <w:iCs/>
      <w:color w:val="7E97A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PlainTable31" w:customStyle="1">
    <w:name w:val="Plain Table 31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1" w:customStyle="1">
    <w:name w:val="Grid Table 1 Light - Accent 31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color="5BFFFF" w:themeColor="accent3" w:themeTint="66" w:sz="4" w:space="0"/>
        <w:left w:val="single" w:color="5BFFFF" w:themeColor="accent3" w:themeTint="66" w:sz="4" w:space="0"/>
        <w:bottom w:val="single" w:color="5BFFFF" w:themeColor="accent3" w:themeTint="66" w:sz="4" w:space="0"/>
        <w:right w:val="single" w:color="5BFFFF" w:themeColor="accent3" w:themeTint="66" w:sz="4" w:space="0"/>
        <w:insideH w:val="single" w:color="5BFFFF" w:themeColor="accent3" w:themeTint="66" w:sz="4" w:space="0"/>
        <w:insideV w:val="single" w:color="5BFFFF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0AFFFF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0AFFFF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ntactInfo" w:customStyle="1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rsid w:val="009F75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75BC"/>
    <w:rPr>
      <w:color w:val="646464" w:themeColor="hyperlink"/>
      <w:u w:val="single"/>
    </w:rPr>
  </w:style>
  <w:style w:type="table" w:styleId="GridTable4-Accent11" w:customStyle="1">
    <w:name w:val="Grid Table 4 - Accent 11"/>
    <w:basedOn w:val="TableNormal"/>
    <w:uiPriority w:val="49"/>
    <w:rsid w:val="009F75BC"/>
    <w:pPr>
      <w:spacing w:after="0"/>
    </w:pPr>
    <w:tblPr>
      <w:tblStyleRowBandSize w:val="1"/>
      <w:tblStyleColBandSize w:val="1"/>
      <w:tblBorders>
        <w:top w:val="single" w:color="B1C0CD" w:themeColor="accent1" w:themeTint="99" w:sz="4" w:space="0"/>
        <w:left w:val="single" w:color="B1C0CD" w:themeColor="accent1" w:themeTint="99" w:sz="4" w:space="0"/>
        <w:bottom w:val="single" w:color="B1C0CD" w:themeColor="accent1" w:themeTint="99" w:sz="4" w:space="0"/>
        <w:right w:val="single" w:color="B1C0CD" w:themeColor="accent1" w:themeTint="99" w:sz="4" w:space="0"/>
        <w:insideH w:val="single" w:color="B1C0CD" w:themeColor="accent1" w:themeTint="99" w:sz="4" w:space="0"/>
        <w:insideV w:val="single" w:color="B1C0CD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E97AD" w:themeColor="accent1" w:sz="4" w:space="0"/>
          <w:left w:val="single" w:color="7E97AD" w:themeColor="accent1" w:sz="4" w:space="0"/>
          <w:bottom w:val="single" w:color="7E97AD" w:themeColor="accent1" w:sz="4" w:space="0"/>
          <w:right w:val="single" w:color="7E97AD" w:themeColor="accent1" w:sz="4" w:space="0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color="7E97A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C3B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7031"/>
    <w:rPr>
      <w:color w:val="96969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yperlink" Target="https://www.youtube.com/watch?v=Gwk1B66dvAM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Konuk Kullanıcı</lastModifiedBy>
  <revision>2</revision>
  <dcterms:created xsi:type="dcterms:W3CDTF">2024-05-20T13:55:00.0000000Z</dcterms:created>
  <dcterms:modified xsi:type="dcterms:W3CDTF">2024-06-11T06:51:26.2677902Z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