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13F99E42" w:rsidR="00E219DC" w:rsidRPr="00AD2B07" w:rsidRDefault="00AC1107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STEAM Integration in Environmental Education</w:t>
            </w:r>
          </w:p>
        </w:tc>
        <w:tc>
          <w:tcPr>
            <w:tcW w:w="4181" w:type="dxa"/>
          </w:tcPr>
          <w:p w14:paraId="05D4F0B4" w14:textId="2BCCD70B" w:rsidR="00E219DC" w:rsidRPr="00AD2B07" w:rsidRDefault="00AC1107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Technology for Environmental Solutions</w:t>
            </w:r>
          </w:p>
        </w:tc>
        <w:tc>
          <w:tcPr>
            <w:tcW w:w="4197" w:type="dxa"/>
          </w:tcPr>
          <w:p w14:paraId="067D010B" w14:textId="00B50200" w:rsidR="385F1ED7" w:rsidRPr="00AD2B07" w:rsidRDefault="00AC1107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Applying Technology for Environmental Innovation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528A808C" w:rsidR="008A2200" w:rsidRPr="00AC1107" w:rsidRDefault="00AC1107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This activity focuses on leveraging technology to develop innovative solutions to environmental problems. Students will explore various technological tools and applications, work collaboratively to design a tech-driven environmental solution, and present their findings.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7DCDCECF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C1107">
              <w:rPr>
                <w:rFonts w:ascii="Calibri" w:eastAsia="Calibri" w:hAnsi="Calibri" w:cs="Calibri"/>
                <w:sz w:val="21"/>
                <w:szCs w:val="21"/>
              </w:rPr>
              <w:t>Location: Classroom and computer lab for research and development.</w:t>
            </w:r>
          </w:p>
          <w:p w14:paraId="15932979" w14:textId="5B83E837" w:rsidR="005901FE" w:rsidRPr="00AD2B07" w:rsidRDefault="00AC1107" w:rsidP="00AC1107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C1107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 (4-5 students per group).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1F7CF0EE" w14:textId="77777777" w:rsidR="00AC1107" w:rsidRPr="00AC1107" w:rsidRDefault="00AC1107" w:rsidP="00AC1107">
            <w:pPr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Computers with internet access and relevant software (e.g., environmental modeling tools, GIS)</w:t>
            </w:r>
          </w:p>
          <w:p w14:paraId="17338B2B" w14:textId="77777777" w:rsidR="00AC1107" w:rsidRPr="00AC1107" w:rsidRDefault="00AC1107" w:rsidP="00AC1107">
            <w:pPr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Digital cameras or smartphones</w:t>
            </w:r>
          </w:p>
          <w:p w14:paraId="2F6EA6A5" w14:textId="77777777" w:rsidR="00AC1107" w:rsidRPr="00AC1107" w:rsidRDefault="00AC1107" w:rsidP="00AC1107">
            <w:pPr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Access to online research databases</w:t>
            </w:r>
          </w:p>
          <w:p w14:paraId="42FBE05B" w14:textId="77777777" w:rsidR="00AC1107" w:rsidRPr="00AC1107" w:rsidRDefault="00AC1107" w:rsidP="00AC1107">
            <w:pPr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Projector for presentations</w:t>
            </w:r>
          </w:p>
          <w:p w14:paraId="2F7EBC5E" w14:textId="53DAE9C9" w:rsidR="00EC1F4E" w:rsidRPr="00BB6F70" w:rsidRDefault="00AC1107" w:rsidP="00AC1107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Materials for creating digital models or prototypes (optional)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3A5367B6" w14:textId="77777777" w:rsidR="00AC1107" w:rsidRPr="00AC1107" w:rsidRDefault="00AC1107" w:rsidP="00AC1107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Understand the role of technology in solving environmental problems.</w:t>
            </w:r>
          </w:p>
          <w:p w14:paraId="2CBE8D48" w14:textId="77777777" w:rsidR="00AC1107" w:rsidRPr="00AC1107" w:rsidRDefault="00AC1107" w:rsidP="00AC1107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 practical skills in using technological tools for environmental analysis and innovation.</w:t>
            </w:r>
          </w:p>
          <w:p w14:paraId="4FB7EB20" w14:textId="253EC6AB" w:rsidR="385F1ED7" w:rsidRPr="002F079D" w:rsidRDefault="00AC1107" w:rsidP="00AC1107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Enhance abilities in research, project development, and presentation.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18BECC1B" w14:textId="77777777" w:rsidR="00AC1107" w:rsidRPr="00AC1107" w:rsidRDefault="00AC1107" w:rsidP="00AC1107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Begin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significance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various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AA8E2ED" w14:textId="77777777" w:rsidR="00AC1107" w:rsidRPr="00AC1107" w:rsidRDefault="00AC1107" w:rsidP="00AC1107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Introduction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Technologies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C1683FF" w14:textId="77777777" w:rsidR="00AC1107" w:rsidRPr="00AC1107" w:rsidRDefault="00AC1107" w:rsidP="00AC1107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Geographic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Information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(GIS),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remote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sensing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software,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renewable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6D2CF0A" w14:textId="77777777" w:rsidR="00AC1107" w:rsidRPr="00AC1107" w:rsidRDefault="00AC1107" w:rsidP="00AC1107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Explore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case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has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successfully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05D80C8" w14:textId="77777777" w:rsidR="00AC1107" w:rsidRPr="00AC1107" w:rsidRDefault="00AC1107" w:rsidP="00AC1107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2E2263CE" w14:textId="2A31138F" w:rsidR="00AC1107" w:rsidRPr="00AC1107" w:rsidRDefault="00AC1107" w:rsidP="00AC1107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Protection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https://www.youtube.com/watch?v=dJoIp5P_yo8 – A video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showcasing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protection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conservation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85BA5EE" w14:textId="6B61A7CE" w:rsidR="00AC1107" w:rsidRPr="00AC1107" w:rsidRDefault="00AC1107" w:rsidP="00AC1107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"EU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Verification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" https://www.youtube.com/watch?v=JiNDM5jOJI8 – 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overview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cutting-edge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science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applications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EF9A254" w14:textId="77777777" w:rsidR="00AC1107" w:rsidRPr="00AC1107" w:rsidRDefault="00AC1107" w:rsidP="00AC1107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Brainstorming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9D56EEB" w14:textId="77777777" w:rsidR="00AC1107" w:rsidRPr="00AC1107" w:rsidRDefault="00AC1107" w:rsidP="00AC1107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Form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broad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focus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(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e.g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air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pollution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water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quality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waste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management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0C0D17B3" w14:textId="77777777" w:rsidR="00AC1107" w:rsidRPr="00AC1107" w:rsidRDefault="00AC1107" w:rsidP="00AC1107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online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identify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specific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problems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within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assigned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be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addressed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D52D7E9" w14:textId="77777777" w:rsidR="00AC1107" w:rsidRPr="00AC1107" w:rsidRDefault="00AC1107" w:rsidP="00AC1107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Brainstorm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feasibility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E31F417" w14:textId="77777777" w:rsidR="00AC1107" w:rsidRPr="00AC1107" w:rsidRDefault="00AC1107" w:rsidP="00AC1107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one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further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D6DE64D" w14:textId="77777777" w:rsidR="00AC1107" w:rsidRPr="00AC1107" w:rsidRDefault="00AC1107" w:rsidP="00AC1107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Project Development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Design (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C2910E7" w14:textId="77777777" w:rsidR="00AC1107" w:rsidRPr="00AC1107" w:rsidRDefault="00AC1107" w:rsidP="00AC1107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4E7A74B7" w14:textId="77777777" w:rsidR="00AC1107" w:rsidRPr="00AC1107" w:rsidRDefault="00AC1107" w:rsidP="00AC1107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Problem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definition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</w:p>
          <w:p w14:paraId="4ADC61A1" w14:textId="77777777" w:rsidR="00AC1107" w:rsidRPr="00AC1107" w:rsidRDefault="00AC1107" w:rsidP="00AC1107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required</w:t>
            </w:r>
            <w:proofErr w:type="spellEnd"/>
          </w:p>
          <w:p w14:paraId="039A2C77" w14:textId="77777777" w:rsidR="00AC1107" w:rsidRPr="00AC1107" w:rsidRDefault="00AC1107" w:rsidP="00AC1107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Implementation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steps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timeline</w:t>
            </w:r>
            <w:proofErr w:type="spellEnd"/>
          </w:p>
          <w:p w14:paraId="4CA895F0" w14:textId="77777777" w:rsidR="00AC1107" w:rsidRPr="00AC1107" w:rsidRDefault="00AC1107" w:rsidP="00AC1107">
            <w:pPr>
              <w:numPr>
                <w:ilvl w:val="1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outcomes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sustainability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considerations</w:t>
            </w:r>
            <w:proofErr w:type="spellEnd"/>
          </w:p>
          <w:p w14:paraId="7A8D07AD" w14:textId="77777777" w:rsidR="00AC1107" w:rsidRPr="00AC1107" w:rsidRDefault="00AC1107" w:rsidP="00AC1107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model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relevant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software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optional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but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encouraged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).</w:t>
            </w:r>
          </w:p>
          <w:p w14:paraId="0F6C82D8" w14:textId="77777777" w:rsidR="00AC1107" w:rsidRPr="00AC1107" w:rsidRDefault="00AC1107" w:rsidP="00AC1107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Prepare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presentation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summarizing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approach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0E449D9" w14:textId="77777777" w:rsidR="00AC1107" w:rsidRPr="00AC1107" w:rsidRDefault="00AC1107" w:rsidP="00AC1107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lastRenderedPageBreak/>
              <w:t>Task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3: Presentation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Feedback (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45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Objective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receive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0F1D835" w14:textId="77777777" w:rsidR="00AC1107" w:rsidRPr="00AC1107" w:rsidRDefault="00AC1107" w:rsidP="00AC1107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model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prototype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90042F2" w14:textId="77777777" w:rsidR="00AC1107" w:rsidRPr="00AC1107" w:rsidRDefault="00AC1107" w:rsidP="00AC1107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Q&amp;A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session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where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other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instructor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can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gram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ask</w:t>
            </w:r>
            <w:proofErr w:type="gram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challenging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questions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A1501A6" w14:textId="77777777" w:rsidR="00AC1107" w:rsidRPr="00AC1107" w:rsidRDefault="00AC1107" w:rsidP="00AC1107">
            <w:pPr>
              <w:numPr>
                <w:ilvl w:val="0"/>
                <w:numId w:val="23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reflect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feedback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received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improvements</w:t>
            </w:r>
            <w:proofErr w:type="spellEnd"/>
            <w:r w:rsidRPr="00AC11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tcW w:w="9060" w:type="dxa"/>
          </w:tcPr>
          <w:p w14:paraId="364FF47A" w14:textId="77777777" w:rsidR="00AC1107" w:rsidRPr="00AC1107" w:rsidRDefault="00AC1107" w:rsidP="00AC110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Innovation and creativity in solution development.</w:t>
            </w:r>
          </w:p>
          <w:p w14:paraId="3462CC3B" w14:textId="77777777" w:rsidR="00AC1107" w:rsidRPr="00AC1107" w:rsidRDefault="00AC1107" w:rsidP="00AC110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Quality and feasibility of the project plan.</w:t>
            </w:r>
          </w:p>
          <w:p w14:paraId="4D41BA17" w14:textId="77777777" w:rsidR="00AC1107" w:rsidRPr="00AC1107" w:rsidRDefault="00AC1107" w:rsidP="00AC110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Effectiveness in using technology for environmental solutions.</w:t>
            </w:r>
          </w:p>
          <w:p w14:paraId="6D8CE935" w14:textId="77777777" w:rsidR="00AC1107" w:rsidRPr="00AC1107" w:rsidRDefault="00AC1107" w:rsidP="00AC110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Clarity and persuasiveness of the presentation.</w:t>
            </w:r>
          </w:p>
          <w:p w14:paraId="280F2509" w14:textId="51DB82D3" w:rsidR="385F1ED7" w:rsidRPr="00103DC2" w:rsidRDefault="00AC1107" w:rsidP="00AC1107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C1107">
              <w:rPr>
                <w:rFonts w:ascii="Calibri" w:hAnsi="Calibri" w:cs="Calibri"/>
                <w:sz w:val="21"/>
                <w:szCs w:val="21"/>
              </w:rPr>
              <w:t>Team collaboration and dynamics.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42F6A054" w14:textId="77777777" w:rsidR="00AC1107" w:rsidRPr="00AC1107" w:rsidRDefault="00AC1107" w:rsidP="00AC1107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Research and analytical skills</w:t>
            </w:r>
          </w:p>
          <w:p w14:paraId="0A719441" w14:textId="77777777" w:rsidR="00AC1107" w:rsidRPr="00AC1107" w:rsidRDefault="00AC1107" w:rsidP="00AC1107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Technological proficiency in environmental applications</w:t>
            </w:r>
          </w:p>
          <w:p w14:paraId="42513E01" w14:textId="77777777" w:rsidR="00AC1107" w:rsidRPr="00AC1107" w:rsidRDefault="00AC1107" w:rsidP="00AC1107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Strategic planning and project management</w:t>
            </w:r>
          </w:p>
          <w:p w14:paraId="41C495A3" w14:textId="77777777" w:rsidR="00AC1107" w:rsidRPr="00AC1107" w:rsidRDefault="00AC1107" w:rsidP="00AC1107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Effective communication and presentation skills</w:t>
            </w:r>
          </w:p>
          <w:p w14:paraId="2B0810A0" w14:textId="2DAD6FEC" w:rsidR="002772E3" w:rsidRPr="00103DC2" w:rsidRDefault="00AC1107" w:rsidP="00AC1107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C1107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Teamwork and collaboration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26F1F345" w14:textId="77777777" w:rsidR="00AC1107" w:rsidRDefault="00AC1107" w:rsidP="00AC1107">
            <w:pPr>
              <w:spacing w:line="360" w:lineRule="auto"/>
              <w:jc w:val="both"/>
            </w:pPr>
            <w:r>
              <w:t>Eco: Understanding and addressing environmental issues through technological solutions.</w:t>
            </w:r>
          </w:p>
          <w:p w14:paraId="2B0E6207" w14:textId="77777777" w:rsidR="00AC1107" w:rsidRDefault="00AC1107" w:rsidP="00AC1107">
            <w:pPr>
              <w:spacing w:line="360" w:lineRule="auto"/>
              <w:jc w:val="both"/>
            </w:pPr>
            <w:r>
              <w:t>Science: Applying scientific principles to analyze and solve environmental problems.</w:t>
            </w:r>
          </w:p>
          <w:p w14:paraId="61D376B7" w14:textId="77777777" w:rsidR="00AC1107" w:rsidRDefault="00AC1107" w:rsidP="00AC1107">
            <w:pPr>
              <w:spacing w:line="360" w:lineRule="auto"/>
              <w:jc w:val="both"/>
            </w:pPr>
            <w:r>
              <w:t>Technology: Utilizing digital tools and software for environmental research and innovation.</w:t>
            </w:r>
          </w:p>
          <w:p w14:paraId="087E31F6" w14:textId="77777777" w:rsidR="00AC1107" w:rsidRDefault="00AC1107" w:rsidP="00AC1107">
            <w:pPr>
              <w:spacing w:line="360" w:lineRule="auto"/>
              <w:jc w:val="both"/>
            </w:pPr>
            <w:r>
              <w:t>Engineering: Designing practical solutions and prototypes to address environmental challenges.</w:t>
            </w:r>
          </w:p>
          <w:p w14:paraId="6C4F57EC" w14:textId="77777777" w:rsidR="00AC1107" w:rsidRDefault="00AC1107" w:rsidP="00AC1107">
            <w:pPr>
              <w:spacing w:line="360" w:lineRule="auto"/>
              <w:jc w:val="both"/>
            </w:pPr>
            <w:r>
              <w:t>Arts: Creating engaging presentations and visualizations to communicate findings.</w:t>
            </w:r>
          </w:p>
          <w:p w14:paraId="7F7D4D2D" w14:textId="3AECE35C" w:rsidR="00BB6F70" w:rsidRDefault="00AC1107" w:rsidP="00AC1107">
            <w:pPr>
              <w:spacing w:line="360" w:lineRule="auto"/>
              <w:jc w:val="both"/>
            </w:pPr>
            <w:r>
              <w:t>Math: Using data analysis and modeling to support technological solutions.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6D1AFA82" w:rsidR="385F1ED7" w:rsidRDefault="00AC1107" w:rsidP="002772E3">
            <w:pPr>
              <w:spacing w:after="180" w:line="274" w:lineRule="auto"/>
              <w:ind w:left="-20" w:right="-20"/>
            </w:pPr>
            <w:r w:rsidRPr="00AC1107">
              <w:t>www.environmentalinnovation.org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2F5EA680" w:rsidR="385F1ED7" w:rsidRDefault="00AC1107" w:rsidP="385F1ED7">
            <w:pPr>
              <w:spacing w:after="180" w:line="274" w:lineRule="auto"/>
              <w:ind w:left="-20" w:right="-20"/>
            </w:pPr>
            <w:r w:rsidRPr="00AC1107">
              <w:t>This activity can be extended into a longer-term project, where students continuously develop and refine their technological solutions based on ongoing research and feedback.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20E5D6F" w:rsidR="385F1ED7" w:rsidRDefault="385F1ED7" w:rsidP="385F1ED7"/>
    <w:p w14:paraId="7C230D43" w14:textId="67C0CE68" w:rsidR="00AC1107" w:rsidRDefault="00AC1107" w:rsidP="385F1ED7"/>
    <w:p w14:paraId="6ABB617E" w14:textId="31980653" w:rsidR="00AC1107" w:rsidRDefault="00AC1107" w:rsidP="385F1ED7"/>
    <w:p w14:paraId="3037790B" w14:textId="5B2B5B22" w:rsidR="00AC1107" w:rsidRDefault="00AC1107" w:rsidP="385F1ED7"/>
    <w:p w14:paraId="295413C6" w14:textId="19876667" w:rsidR="00AC1107" w:rsidRDefault="00AC1107" w:rsidP="385F1ED7"/>
    <w:p w14:paraId="7A703E3A" w14:textId="3F103BD8" w:rsidR="00AC1107" w:rsidRDefault="00AC1107" w:rsidP="385F1ED7"/>
    <w:p w14:paraId="6CD4A236" w14:textId="345FDC2B" w:rsidR="00AC1107" w:rsidRDefault="00AC1107" w:rsidP="385F1ED7"/>
    <w:p w14:paraId="5C8E1C7C" w14:textId="52E7AA18" w:rsidR="00AC1107" w:rsidRDefault="00AC1107" w:rsidP="385F1ED7"/>
    <w:p w14:paraId="1C754DE3" w14:textId="5B39B7E8" w:rsidR="00AC1107" w:rsidRDefault="00AC1107" w:rsidP="385F1ED7"/>
    <w:p w14:paraId="50513332" w14:textId="5625DEED" w:rsidR="00AC1107" w:rsidRDefault="00AC1107" w:rsidP="385F1ED7"/>
    <w:p w14:paraId="05E61B2B" w14:textId="67ACF7C4" w:rsidR="00AC1107" w:rsidRDefault="00AC1107" w:rsidP="385F1ED7"/>
    <w:p w14:paraId="71AA0E6A" w14:textId="23F7EE26" w:rsidR="00AC1107" w:rsidRDefault="00AC1107" w:rsidP="385F1ED7"/>
    <w:p w14:paraId="7977E22C" w14:textId="072C9EEF" w:rsidR="00AC1107" w:rsidRDefault="00AC1107" w:rsidP="385F1ED7"/>
    <w:p w14:paraId="55D9EE7F" w14:textId="249F5667" w:rsidR="00AC1107" w:rsidRDefault="00AC1107" w:rsidP="385F1ED7"/>
    <w:p w14:paraId="0FC28636" w14:textId="77777777" w:rsidR="00AC1107" w:rsidRDefault="00AC1107" w:rsidP="385F1ED7"/>
    <w:p w14:paraId="60AA82A7" w14:textId="31463264" w:rsidR="385F1ED7" w:rsidRDefault="385F1ED7" w:rsidP="385F1ED7"/>
    <w:p w14:paraId="1911FA80" w14:textId="77777777" w:rsidR="00AC1107" w:rsidRPr="00AC1107" w:rsidRDefault="00AC1107" w:rsidP="00AC1107">
      <w:pPr>
        <w:spacing w:after="180" w:line="274" w:lineRule="auto"/>
        <w:ind w:left="-20" w:right="-20"/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</w:pPr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lastRenderedPageBreak/>
        <w:t xml:space="preserve">Evaluation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Criteria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Table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Applying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Technology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for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Environmental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Innovation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440"/>
        <w:gridCol w:w="6453"/>
      </w:tblGrid>
      <w:tr w:rsidR="00AC1107" w:rsidRPr="00AC1107" w14:paraId="4B9FE8A0" w14:textId="77777777" w:rsidTr="00AC110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1C3BD44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Evaluation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D40BF75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Points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FDB89B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Comments</w:t>
            </w:r>
            <w:proofErr w:type="spellEnd"/>
          </w:p>
        </w:tc>
      </w:tr>
      <w:tr w:rsidR="00AC1107" w:rsidRPr="00AC1107" w14:paraId="261FD975" w14:textId="77777777" w:rsidTr="00AC11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AC258E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1.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Innovation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in Solution Development</w:t>
            </w:r>
          </w:p>
        </w:tc>
        <w:tc>
          <w:tcPr>
            <w:tcW w:w="0" w:type="auto"/>
            <w:vAlign w:val="center"/>
            <w:hideMark/>
          </w:tcPr>
          <w:p w14:paraId="772993D8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119CED1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originality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creativity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proposed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environmental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issue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C1107" w:rsidRPr="00AC1107" w14:paraId="2DA6FF32" w14:textId="77777777" w:rsidTr="00AC11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E61374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2.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Quality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Project Plan</w:t>
            </w:r>
          </w:p>
        </w:tc>
        <w:tc>
          <w:tcPr>
            <w:tcW w:w="0" w:type="auto"/>
            <w:vAlign w:val="center"/>
            <w:hideMark/>
          </w:tcPr>
          <w:p w14:paraId="4B851A96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4C59D757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Evaluate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thoroughness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feasibility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project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plan,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objectives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methods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expected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outcomes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C1107" w:rsidRPr="00AC1107" w14:paraId="0F953155" w14:textId="77777777" w:rsidTr="00AC11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98EBCA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3.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Technological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Proficiency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9AA14A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622A65ED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effectiveness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proficiency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using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technology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to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develop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solution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C1107" w:rsidRPr="00AC1107" w14:paraId="0A6A3702" w14:textId="77777777" w:rsidTr="00AC11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92437F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4.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of Presentation</w:t>
            </w:r>
          </w:p>
        </w:tc>
        <w:tc>
          <w:tcPr>
            <w:tcW w:w="0" w:type="auto"/>
            <w:vAlign w:val="center"/>
            <w:hideMark/>
          </w:tcPr>
          <w:p w14:paraId="2B345321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165D35C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Rate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clarity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persuasiveness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professionalism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presentation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  <w:tr w:rsidR="00AC1107" w:rsidRPr="00AC1107" w14:paraId="6F63AEA3" w14:textId="77777777" w:rsidTr="00AC11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CCFF40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5. Team Collaboration </w:t>
            </w:r>
            <w:proofErr w:type="spellStart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  <w:lang w:val="tr-TR"/>
              </w:rPr>
              <w:t xml:space="preserve"> Dynamics</w:t>
            </w:r>
          </w:p>
        </w:tc>
        <w:tc>
          <w:tcPr>
            <w:tcW w:w="0" w:type="auto"/>
            <w:vAlign w:val="center"/>
            <w:hideMark/>
          </w:tcPr>
          <w:p w14:paraId="7E690493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DE182CD" w14:textId="77777777" w:rsidR="00AC1107" w:rsidRPr="00AC1107" w:rsidRDefault="00AC1107" w:rsidP="00AC1107">
            <w:pPr>
              <w:spacing w:after="180" w:line="274" w:lineRule="auto"/>
              <w:ind w:left="-20" w:right="-20"/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</w:pP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Assess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the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level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teamwork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including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communication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cooperation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and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mutual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support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among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team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members</w:t>
            </w:r>
            <w:proofErr w:type="spellEnd"/>
            <w:r w:rsidRPr="00AC1107">
              <w:rPr>
                <w:rFonts w:ascii="Times New Roman" w:hAnsi="Times New Roman" w:cs="Times New Roman"/>
                <w:kern w:val="0"/>
                <w:sz w:val="24"/>
                <w:szCs w:val="24"/>
                <w:lang w:val="tr-TR"/>
              </w:rPr>
              <w:t>.</w:t>
            </w:r>
          </w:p>
        </w:tc>
      </w:tr>
    </w:tbl>
    <w:p w14:paraId="5E2F9DF2" w14:textId="77777777" w:rsidR="00AC1107" w:rsidRPr="00AC1107" w:rsidRDefault="00AC1107" w:rsidP="00AC1107">
      <w:pPr>
        <w:spacing w:after="180" w:line="274" w:lineRule="auto"/>
        <w:ind w:left="-20" w:right="-20"/>
        <w:rPr>
          <w:rFonts w:ascii="Times New Roman" w:hAnsi="Times New Roman" w:cs="Times New Roman"/>
          <w:kern w:val="0"/>
          <w:sz w:val="24"/>
          <w:szCs w:val="24"/>
          <w:lang w:val="tr-TR"/>
        </w:rPr>
      </w:pPr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 xml:space="preserve">Total </w:t>
      </w:r>
      <w:proofErr w:type="spellStart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Points</w:t>
      </w:r>
      <w:proofErr w:type="spellEnd"/>
      <w:r w:rsidRPr="00AC1107">
        <w:rPr>
          <w:rFonts w:ascii="Times New Roman" w:hAnsi="Times New Roman" w:cs="Times New Roman"/>
          <w:b/>
          <w:bCs/>
          <w:kern w:val="0"/>
          <w:sz w:val="24"/>
          <w:szCs w:val="24"/>
          <w:lang w:val="tr-TR"/>
        </w:rPr>
        <w:t>:</w:t>
      </w:r>
      <w:r w:rsidRPr="00AC1107">
        <w:rPr>
          <w:rFonts w:ascii="Times New Roman" w:hAnsi="Times New Roman" w:cs="Times New Roman"/>
          <w:kern w:val="0"/>
          <w:sz w:val="24"/>
          <w:szCs w:val="24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0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BCC0C" w14:textId="77777777" w:rsidR="00125122" w:rsidRDefault="00125122" w:rsidP="00E02929">
      <w:pPr>
        <w:spacing w:after="0"/>
      </w:pPr>
      <w:r>
        <w:separator/>
      </w:r>
    </w:p>
    <w:p w14:paraId="0F1FED49" w14:textId="77777777" w:rsidR="00125122" w:rsidRDefault="00125122"/>
  </w:endnote>
  <w:endnote w:type="continuationSeparator" w:id="0">
    <w:p w14:paraId="3B5E44CA" w14:textId="77777777" w:rsidR="00125122" w:rsidRDefault="00125122" w:rsidP="00E02929">
      <w:pPr>
        <w:spacing w:after="0"/>
      </w:pPr>
      <w:r>
        <w:continuationSeparator/>
      </w:r>
    </w:p>
    <w:p w14:paraId="2A81D6F8" w14:textId="77777777" w:rsidR="00125122" w:rsidRDefault="00125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82DD" w14:textId="77777777" w:rsidR="00125122" w:rsidRDefault="00125122" w:rsidP="00E02929">
      <w:pPr>
        <w:spacing w:after="0"/>
      </w:pPr>
      <w:r>
        <w:separator/>
      </w:r>
    </w:p>
    <w:p w14:paraId="010C2ADC" w14:textId="77777777" w:rsidR="00125122" w:rsidRDefault="00125122"/>
  </w:footnote>
  <w:footnote w:type="continuationSeparator" w:id="0">
    <w:p w14:paraId="669B689B" w14:textId="77777777" w:rsidR="00125122" w:rsidRDefault="00125122" w:rsidP="00E02929">
      <w:pPr>
        <w:spacing w:after="0"/>
      </w:pPr>
      <w:r>
        <w:continuationSeparator/>
      </w:r>
    </w:p>
    <w:p w14:paraId="7308DE05" w14:textId="77777777" w:rsidR="00125122" w:rsidRDefault="001251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948"/>
    <w:multiLevelType w:val="multilevel"/>
    <w:tmpl w:val="9396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257"/>
    <w:multiLevelType w:val="multilevel"/>
    <w:tmpl w:val="D838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E10E1"/>
    <w:multiLevelType w:val="multilevel"/>
    <w:tmpl w:val="84F67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523B9"/>
    <w:multiLevelType w:val="multilevel"/>
    <w:tmpl w:val="3CD42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5"/>
  </w:num>
  <w:num w:numId="5">
    <w:abstractNumId w:val="18"/>
  </w:num>
  <w:num w:numId="6">
    <w:abstractNumId w:val="9"/>
  </w:num>
  <w:num w:numId="7">
    <w:abstractNumId w:val="6"/>
  </w:num>
  <w:num w:numId="8">
    <w:abstractNumId w:val="11"/>
  </w:num>
  <w:num w:numId="9">
    <w:abstractNumId w:val="1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20"/>
  </w:num>
  <w:num w:numId="17">
    <w:abstractNumId w:val="8"/>
  </w:num>
  <w:num w:numId="18">
    <w:abstractNumId w:val="14"/>
  </w:num>
  <w:num w:numId="19">
    <w:abstractNumId w:val="22"/>
  </w:num>
  <w:num w:numId="20">
    <w:abstractNumId w:val="21"/>
  </w:num>
  <w:num w:numId="21">
    <w:abstractNumId w:val="12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25122"/>
    <w:rsid w:val="0013652A"/>
    <w:rsid w:val="00145D68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739B"/>
    <w:rsid w:val="00AC1107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C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customXml/itemProps2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2024-07-03T08:59:00Z</dcterms:created>
  <dcterms:modified xsi:type="dcterms:W3CDTF">2024-07-03T08:59:00Z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