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138C0DBA" w:rsidR="00E219DC" w:rsidRPr="00AD2B07" w:rsidRDefault="00516FEC" w:rsidP="002F079D">
            <w:pPr>
              <w:pStyle w:val="ContactInfo"/>
              <w:rPr>
                <w:rFonts w:ascii="Calibri" w:hAnsi="Calibri" w:cs="Calibri"/>
                <w:b w:val="0"/>
                <w:color w:val="000000" w:themeColor="text1"/>
                <w:sz w:val="21"/>
                <w:szCs w:val="21"/>
              </w:rPr>
            </w:pPr>
            <w:r w:rsidRPr="00516FEC">
              <w:rPr>
                <w:rFonts w:ascii="Calibri" w:hAnsi="Calibri" w:cs="Calibri"/>
                <w:b w:val="0"/>
                <w:color w:val="000000" w:themeColor="text1"/>
                <w:sz w:val="21"/>
                <w:szCs w:val="21"/>
              </w:rPr>
              <w:t>STEAM Integration in Environmental Education</w:t>
            </w:r>
          </w:p>
        </w:tc>
        <w:tc>
          <w:tcPr>
            <w:tcW w:w="4181" w:type="dxa"/>
          </w:tcPr>
          <w:p w14:paraId="05D4F0B4" w14:textId="0D3D634E" w:rsidR="00E219DC" w:rsidRPr="00AD2B07" w:rsidRDefault="00516FEC" w:rsidP="002F079D">
            <w:pPr>
              <w:pStyle w:val="ContactInfo"/>
              <w:rPr>
                <w:rFonts w:ascii="Calibri" w:hAnsi="Calibri" w:cs="Calibri"/>
                <w:b w:val="0"/>
                <w:color w:val="000000" w:themeColor="text1"/>
                <w:sz w:val="21"/>
                <w:szCs w:val="21"/>
              </w:rPr>
            </w:pPr>
            <w:r w:rsidRPr="00516FEC">
              <w:rPr>
                <w:rFonts w:ascii="Calibri" w:hAnsi="Calibri" w:cs="Calibri"/>
                <w:b w:val="0"/>
                <w:color w:val="000000" w:themeColor="text1"/>
                <w:sz w:val="21"/>
                <w:szCs w:val="21"/>
              </w:rPr>
              <w:t>Science in Environmental Studies</w:t>
            </w:r>
          </w:p>
        </w:tc>
        <w:tc>
          <w:tcPr>
            <w:tcW w:w="4197" w:type="dxa"/>
          </w:tcPr>
          <w:p w14:paraId="067D010B" w14:textId="6D2F8847" w:rsidR="385F1ED7" w:rsidRPr="00AD2B07" w:rsidRDefault="00516FEC" w:rsidP="002F079D">
            <w:pPr>
              <w:pStyle w:val="ContactInfo"/>
              <w:rPr>
                <w:rFonts w:ascii="Calibri" w:hAnsi="Calibri" w:cs="Calibri"/>
                <w:b w:val="0"/>
                <w:color w:val="000000" w:themeColor="text1"/>
                <w:sz w:val="21"/>
                <w:szCs w:val="21"/>
              </w:rPr>
            </w:pPr>
            <w:r w:rsidRPr="00516FEC">
              <w:rPr>
                <w:rFonts w:ascii="Calibri" w:hAnsi="Calibri" w:cs="Calibri"/>
                <w:b w:val="0"/>
                <w:color w:val="000000" w:themeColor="text1"/>
                <w:sz w:val="21"/>
                <w:szCs w:val="21"/>
              </w:rPr>
              <w:t>The Role of Science in Understanding and Solving Environmental Challenges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1AB73CA5" w:rsidR="008A2200" w:rsidRPr="00516FEC" w:rsidRDefault="00516FEC" w:rsidP="385F1ED7">
            <w:pPr>
              <w:rPr>
                <w:rFonts w:ascii="Calibri" w:hAnsi="Calibri" w:cs="Calibri"/>
                <w:sz w:val="21"/>
                <w:szCs w:val="21"/>
              </w:rPr>
            </w:pPr>
            <w:r w:rsidRPr="00516FEC">
              <w:rPr>
                <w:rFonts w:ascii="Calibri" w:hAnsi="Calibri" w:cs="Calibri"/>
                <w:sz w:val="21"/>
                <w:szCs w:val="21"/>
              </w:rPr>
              <w:t>This activity is designed to highlight the integral role of scientific inquiry and methodologies in addressing environmental issues. Students will explore how scientific principles are applied to understand and solve real-world environmental problems, focusing on areas such as climate change, biodiversity, and pollution.</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6BAA5B53" w14:textId="77777777" w:rsidR="00516FEC" w:rsidRPr="00516FEC" w:rsidRDefault="00516FEC" w:rsidP="00516FEC">
            <w:pPr>
              <w:spacing w:after="180" w:line="274" w:lineRule="auto"/>
              <w:ind w:left="-20" w:right="-20"/>
              <w:rPr>
                <w:rFonts w:ascii="Calibri" w:eastAsia="Calibri" w:hAnsi="Calibri" w:cs="Calibri"/>
                <w:sz w:val="21"/>
                <w:szCs w:val="21"/>
              </w:rPr>
            </w:pPr>
            <w:r w:rsidRPr="00516FEC">
              <w:rPr>
                <w:rFonts w:ascii="Calibri" w:eastAsia="Calibri" w:hAnsi="Calibri" w:cs="Calibri"/>
                <w:sz w:val="21"/>
                <w:szCs w:val="21"/>
              </w:rPr>
              <w:t>Location: Classroom equipped with computers, internet access, and multimedia capabilities.</w:t>
            </w:r>
          </w:p>
          <w:p w14:paraId="15932979" w14:textId="017E7F22" w:rsidR="005901FE" w:rsidRPr="00AD2B07" w:rsidRDefault="00516FEC" w:rsidP="00516FEC">
            <w:pPr>
              <w:spacing w:after="180" w:line="274" w:lineRule="auto"/>
              <w:ind w:left="-20" w:right="-20"/>
              <w:rPr>
                <w:rFonts w:ascii="Calibri" w:eastAsia="Calibri" w:hAnsi="Calibri" w:cs="Calibri"/>
                <w:sz w:val="21"/>
                <w:szCs w:val="21"/>
              </w:rPr>
            </w:pPr>
            <w:r w:rsidRPr="00516FEC">
              <w:rPr>
                <w:rFonts w:ascii="Calibri" w:eastAsia="Calibri" w:hAnsi="Calibri" w:cs="Calibri"/>
                <w:sz w:val="21"/>
                <w:szCs w:val="21"/>
              </w:rPr>
              <w:t>Educational Context: Collaborative group work (2-3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0B2D7324" w14:textId="77777777" w:rsidR="00516FEC" w:rsidRPr="00516FEC" w:rsidRDefault="00516FEC" w:rsidP="00516FEC">
            <w:pPr>
              <w:rPr>
                <w:rFonts w:ascii="Calibri" w:hAnsi="Calibri" w:cs="Calibri"/>
                <w:sz w:val="21"/>
                <w:szCs w:val="21"/>
              </w:rPr>
            </w:pPr>
            <w:r w:rsidRPr="00516FEC">
              <w:rPr>
                <w:rFonts w:ascii="Calibri" w:hAnsi="Calibri" w:cs="Calibri"/>
                <w:sz w:val="21"/>
                <w:szCs w:val="21"/>
              </w:rPr>
              <w:t>Computers with internet access</w:t>
            </w:r>
          </w:p>
          <w:p w14:paraId="69A6EFD0" w14:textId="77777777" w:rsidR="00516FEC" w:rsidRPr="00516FEC" w:rsidRDefault="00516FEC" w:rsidP="00516FEC">
            <w:pPr>
              <w:rPr>
                <w:rFonts w:ascii="Calibri" w:hAnsi="Calibri" w:cs="Calibri"/>
                <w:sz w:val="21"/>
                <w:szCs w:val="21"/>
              </w:rPr>
            </w:pPr>
            <w:r w:rsidRPr="00516FEC">
              <w:rPr>
                <w:rFonts w:ascii="Calibri" w:hAnsi="Calibri" w:cs="Calibri"/>
                <w:sz w:val="21"/>
                <w:szCs w:val="21"/>
              </w:rPr>
              <w:t>Projector and screen for video presentations</w:t>
            </w:r>
          </w:p>
          <w:p w14:paraId="444AE032" w14:textId="77777777" w:rsidR="00516FEC" w:rsidRPr="00516FEC" w:rsidRDefault="00516FEC" w:rsidP="00516FEC">
            <w:pPr>
              <w:rPr>
                <w:rFonts w:ascii="Calibri" w:hAnsi="Calibri" w:cs="Calibri"/>
                <w:sz w:val="21"/>
                <w:szCs w:val="21"/>
              </w:rPr>
            </w:pPr>
            <w:r w:rsidRPr="00516FEC">
              <w:rPr>
                <w:rFonts w:ascii="Calibri" w:hAnsi="Calibri" w:cs="Calibri"/>
                <w:sz w:val="21"/>
                <w:szCs w:val="21"/>
              </w:rPr>
              <w:t>Scientific journals and online databases for research</w:t>
            </w:r>
          </w:p>
          <w:p w14:paraId="2F7EBC5E" w14:textId="0787ABA5" w:rsidR="00EC1F4E" w:rsidRPr="00BB6F70" w:rsidRDefault="00516FEC" w:rsidP="00516FEC">
            <w:pPr>
              <w:rPr>
                <w:rFonts w:ascii="Calibri" w:hAnsi="Calibri" w:cs="Calibri"/>
                <w:b/>
                <w:bCs/>
                <w:sz w:val="21"/>
                <w:szCs w:val="21"/>
              </w:rPr>
            </w:pPr>
            <w:r w:rsidRPr="00516FEC">
              <w:rPr>
                <w:rFonts w:ascii="Calibri" w:hAnsi="Calibri" w:cs="Calibri"/>
                <w:sz w:val="21"/>
                <w:szCs w:val="21"/>
              </w:rPr>
              <w:t>Lab equipment for small-scale experiments (optional)</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72C8FC34" w14:textId="77777777" w:rsidR="00516FEC" w:rsidRPr="00516FEC" w:rsidRDefault="00516FEC" w:rsidP="00516FEC">
            <w:pPr>
              <w:pStyle w:val="ListeParagraf"/>
              <w:numPr>
                <w:ilvl w:val="0"/>
                <w:numId w:val="15"/>
              </w:numPr>
              <w:rPr>
                <w:rFonts w:ascii="Times New Roman" w:hAnsi="Times New Roman" w:cs="Times New Roman"/>
                <w:color w:val="000000" w:themeColor="text1"/>
                <w:sz w:val="24"/>
                <w:szCs w:val="24"/>
              </w:rPr>
            </w:pPr>
            <w:r w:rsidRPr="00516FEC">
              <w:rPr>
                <w:rFonts w:ascii="Times New Roman" w:hAnsi="Times New Roman" w:cs="Times New Roman"/>
                <w:color w:val="000000" w:themeColor="text1"/>
                <w:sz w:val="24"/>
                <w:szCs w:val="24"/>
              </w:rPr>
              <w:t>Develop a deep understanding of the scientific methods used in environmental studies.</w:t>
            </w:r>
          </w:p>
          <w:p w14:paraId="23804137" w14:textId="77777777" w:rsidR="00516FEC" w:rsidRPr="00516FEC" w:rsidRDefault="00516FEC" w:rsidP="00516FEC">
            <w:pPr>
              <w:pStyle w:val="ListeParagraf"/>
              <w:numPr>
                <w:ilvl w:val="0"/>
                <w:numId w:val="15"/>
              </w:numPr>
              <w:rPr>
                <w:rFonts w:ascii="Times New Roman" w:hAnsi="Times New Roman" w:cs="Times New Roman"/>
                <w:color w:val="000000" w:themeColor="text1"/>
                <w:sz w:val="24"/>
                <w:szCs w:val="24"/>
              </w:rPr>
            </w:pPr>
            <w:r w:rsidRPr="00516FEC">
              <w:rPr>
                <w:rFonts w:ascii="Times New Roman" w:hAnsi="Times New Roman" w:cs="Times New Roman"/>
                <w:color w:val="000000" w:themeColor="text1"/>
                <w:sz w:val="24"/>
                <w:szCs w:val="24"/>
              </w:rPr>
              <w:t>Apply scientific principles to analyze and propose solutions to environmental problems.</w:t>
            </w:r>
          </w:p>
          <w:p w14:paraId="4FB7EB20" w14:textId="0A52AB3B" w:rsidR="385F1ED7" w:rsidRPr="002F079D" w:rsidRDefault="00516FEC" w:rsidP="00516FEC">
            <w:pPr>
              <w:pStyle w:val="ListeParagraf"/>
              <w:numPr>
                <w:ilvl w:val="0"/>
                <w:numId w:val="15"/>
              </w:numPr>
              <w:rPr>
                <w:rFonts w:ascii="Times New Roman" w:hAnsi="Times New Roman" w:cs="Times New Roman"/>
                <w:color w:val="000000" w:themeColor="text1"/>
                <w:sz w:val="24"/>
                <w:szCs w:val="24"/>
              </w:rPr>
            </w:pPr>
            <w:r w:rsidRPr="00516FEC">
              <w:rPr>
                <w:rFonts w:ascii="Times New Roman" w:hAnsi="Times New Roman" w:cs="Times New Roman"/>
                <w:color w:val="000000" w:themeColor="text1"/>
                <w:sz w:val="24"/>
                <w:szCs w:val="24"/>
              </w:rPr>
              <w:t>Enhance communication and teamwork skills through collaborative research and presentations.</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5948996E" w14:textId="77777777" w:rsidR="00516FEC" w:rsidRPr="00516FEC" w:rsidRDefault="00516FEC" w:rsidP="00516FEC">
            <w:p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b/>
                <w:bCs/>
                <w:color w:val="000000" w:themeColor="text1"/>
                <w:sz w:val="24"/>
                <w:szCs w:val="24"/>
                <w:lang w:val="tr-TR"/>
              </w:rPr>
              <w:t>Theoretical</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Part</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Duration</w:t>
            </w:r>
            <w:proofErr w:type="spellEnd"/>
            <w:r w:rsidRPr="00516FEC">
              <w:rPr>
                <w:rFonts w:ascii="Times New Roman" w:hAnsi="Times New Roman" w:cs="Times New Roman"/>
                <w:b/>
                <w:bCs/>
                <w:color w:val="000000" w:themeColor="text1"/>
                <w:sz w:val="24"/>
                <w:szCs w:val="24"/>
                <w:lang w:val="tr-TR"/>
              </w:rPr>
              <w:t xml:space="preserve">: 60 </w:t>
            </w:r>
            <w:proofErr w:type="spellStart"/>
            <w:r w:rsidRPr="00516FEC">
              <w:rPr>
                <w:rFonts w:ascii="Times New Roman" w:hAnsi="Times New Roman" w:cs="Times New Roman"/>
                <w:b/>
                <w:bCs/>
                <w:color w:val="000000" w:themeColor="text1"/>
                <w:sz w:val="24"/>
                <w:szCs w:val="24"/>
                <w:lang w:val="tr-TR"/>
              </w:rPr>
              <w:t>minutes</w:t>
            </w:r>
            <w:proofErr w:type="spellEnd"/>
            <w:r w:rsidRPr="00516FEC">
              <w:rPr>
                <w:rFonts w:ascii="Times New Roman" w:hAnsi="Times New Roman" w:cs="Times New Roman"/>
                <w:b/>
                <w:bCs/>
                <w:color w:val="000000" w:themeColor="text1"/>
                <w:sz w:val="24"/>
                <w:szCs w:val="24"/>
                <w:lang w:val="tr-TR"/>
              </w:rPr>
              <w:t>)</w:t>
            </w:r>
            <w:r w:rsidRPr="00516FEC">
              <w:rPr>
                <w:rFonts w:ascii="Times New Roman" w:hAnsi="Times New Roman" w:cs="Times New Roman"/>
                <w:color w:val="000000" w:themeColor="text1"/>
                <w:sz w:val="24"/>
                <w:szCs w:val="24"/>
                <w:lang w:val="tr-TR"/>
              </w:rPr>
              <w:t>:</w:t>
            </w:r>
            <w:r w:rsidRPr="00516FEC">
              <w:rPr>
                <w:rFonts w:ascii="Times New Roman" w:hAnsi="Times New Roman" w:cs="Times New Roman"/>
                <w:color w:val="000000" w:themeColor="text1"/>
                <w:sz w:val="24"/>
                <w:szCs w:val="24"/>
                <w:lang w:val="tr-TR"/>
              </w:rPr>
              <w:br/>
              <w:t xml:space="preserve">Start </w:t>
            </w:r>
            <w:proofErr w:type="spellStart"/>
            <w:r w:rsidRPr="00516FEC">
              <w:rPr>
                <w:rFonts w:ascii="Times New Roman" w:hAnsi="Times New Roman" w:cs="Times New Roman"/>
                <w:color w:val="000000" w:themeColor="text1"/>
                <w:sz w:val="24"/>
                <w:szCs w:val="24"/>
                <w:lang w:val="tr-TR"/>
              </w:rPr>
              <w:t>with</w:t>
            </w:r>
            <w:proofErr w:type="spellEnd"/>
            <w:r w:rsidRPr="00516FEC">
              <w:rPr>
                <w:rFonts w:ascii="Times New Roman" w:hAnsi="Times New Roman" w:cs="Times New Roman"/>
                <w:color w:val="000000" w:themeColor="text1"/>
                <w:sz w:val="24"/>
                <w:szCs w:val="24"/>
                <w:lang w:val="tr-TR"/>
              </w:rPr>
              <w:t xml:space="preserve"> an in-</w:t>
            </w:r>
            <w:proofErr w:type="spellStart"/>
            <w:r w:rsidRPr="00516FEC">
              <w:rPr>
                <w:rFonts w:ascii="Times New Roman" w:hAnsi="Times New Roman" w:cs="Times New Roman"/>
                <w:color w:val="000000" w:themeColor="text1"/>
                <w:sz w:val="24"/>
                <w:szCs w:val="24"/>
                <w:lang w:val="tr-TR"/>
              </w:rPr>
              <w:t>depth</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exploration</w:t>
            </w:r>
            <w:proofErr w:type="spellEnd"/>
            <w:r w:rsidRPr="00516FEC">
              <w:rPr>
                <w:rFonts w:ascii="Times New Roman" w:hAnsi="Times New Roman" w:cs="Times New Roman"/>
                <w:color w:val="000000" w:themeColor="text1"/>
                <w:sz w:val="24"/>
                <w:szCs w:val="24"/>
                <w:lang w:val="tr-TR"/>
              </w:rPr>
              <w:t xml:space="preserve"> of how </w:t>
            </w:r>
            <w:proofErr w:type="spellStart"/>
            <w:r w:rsidRPr="00516FEC">
              <w:rPr>
                <w:rFonts w:ascii="Times New Roman" w:hAnsi="Times New Roman" w:cs="Times New Roman"/>
                <w:color w:val="000000" w:themeColor="text1"/>
                <w:sz w:val="24"/>
                <w:szCs w:val="24"/>
                <w:lang w:val="tr-TR"/>
              </w:rPr>
              <w:t>science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underpins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education</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Discuss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key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disciplines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such</w:t>
            </w:r>
            <w:proofErr w:type="spellEnd"/>
            <w:r w:rsidRPr="00516FEC">
              <w:rPr>
                <w:rFonts w:ascii="Times New Roman" w:hAnsi="Times New Roman" w:cs="Times New Roman"/>
                <w:color w:val="000000" w:themeColor="text1"/>
                <w:sz w:val="24"/>
                <w:szCs w:val="24"/>
                <w:lang w:val="tr-TR"/>
              </w:rPr>
              <w:t xml:space="preserve"> as </w:t>
            </w:r>
            <w:proofErr w:type="spellStart"/>
            <w:r w:rsidRPr="00516FEC">
              <w:rPr>
                <w:rFonts w:ascii="Times New Roman" w:hAnsi="Times New Roman" w:cs="Times New Roman"/>
                <w:color w:val="000000" w:themeColor="text1"/>
                <w:sz w:val="24"/>
                <w:szCs w:val="24"/>
                <w:lang w:val="tr-TR"/>
              </w:rPr>
              <w:t>ecology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chemistry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geology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their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roles</w:t>
            </w:r>
            <w:proofErr w:type="spellEnd"/>
            <w:r w:rsidRPr="00516FEC">
              <w:rPr>
                <w:rFonts w:ascii="Times New Roman" w:hAnsi="Times New Roman" w:cs="Times New Roman"/>
                <w:color w:val="000000" w:themeColor="text1"/>
                <w:sz w:val="24"/>
                <w:szCs w:val="24"/>
                <w:lang w:val="tr-TR"/>
              </w:rPr>
              <w:t xml:space="preserve"> in </w:t>
            </w:r>
            <w:proofErr w:type="spellStart"/>
            <w:r w:rsidRPr="00516FEC">
              <w:rPr>
                <w:rFonts w:ascii="Times New Roman" w:hAnsi="Times New Roman" w:cs="Times New Roman"/>
                <w:color w:val="000000" w:themeColor="text1"/>
                <w:sz w:val="24"/>
                <w:szCs w:val="24"/>
                <w:lang w:val="tr-TR"/>
              </w:rPr>
              <w:t>understanding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w:t>
            </w:r>
            <w:proofErr w:type="spellEnd"/>
            <w:r w:rsidRPr="00516FEC">
              <w:rPr>
                <w:rFonts w:ascii="Times New Roman" w:hAnsi="Times New Roman" w:cs="Times New Roman"/>
                <w:color w:val="000000" w:themeColor="text1"/>
                <w:sz w:val="24"/>
                <w:szCs w:val="24"/>
                <w:lang w:val="tr-TR"/>
              </w:rPr>
              <w:t>.</w:t>
            </w:r>
          </w:p>
          <w:p w14:paraId="5132FAAF" w14:textId="77777777" w:rsidR="00516FEC" w:rsidRPr="00516FEC" w:rsidRDefault="00516FEC" w:rsidP="00516FEC">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b/>
                <w:bCs/>
                <w:color w:val="000000" w:themeColor="text1"/>
                <w:sz w:val="24"/>
                <w:szCs w:val="24"/>
                <w:lang w:val="tr-TR"/>
              </w:rPr>
              <w:t>Key</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Concepts</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Covered</w:t>
            </w:r>
            <w:proofErr w:type="spellEnd"/>
            <w:r w:rsidRPr="00516FEC">
              <w:rPr>
                <w:rFonts w:ascii="Times New Roman" w:hAnsi="Times New Roman" w:cs="Times New Roman"/>
                <w:color w:val="000000" w:themeColor="text1"/>
                <w:sz w:val="24"/>
                <w:szCs w:val="24"/>
                <w:lang w:val="tr-TR"/>
              </w:rPr>
              <w:t>:</w:t>
            </w:r>
          </w:p>
          <w:p w14:paraId="2BC7F0BB" w14:textId="77777777" w:rsidR="00516FEC" w:rsidRPr="00516FEC" w:rsidRDefault="00516FEC" w:rsidP="00516FEC">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method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its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application</w:t>
            </w:r>
            <w:proofErr w:type="spellEnd"/>
            <w:r w:rsidRPr="00516FEC">
              <w:rPr>
                <w:rFonts w:ascii="Times New Roman" w:hAnsi="Times New Roman" w:cs="Times New Roman"/>
                <w:color w:val="000000" w:themeColor="text1"/>
                <w:sz w:val="24"/>
                <w:szCs w:val="24"/>
                <w:lang w:val="tr-TR"/>
              </w:rPr>
              <w:t xml:space="preserve"> in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research</w:t>
            </w:r>
            <w:proofErr w:type="spellEnd"/>
            <w:r w:rsidRPr="00516FEC">
              <w:rPr>
                <w:rFonts w:ascii="Times New Roman" w:hAnsi="Times New Roman" w:cs="Times New Roman"/>
                <w:color w:val="000000" w:themeColor="text1"/>
                <w:sz w:val="24"/>
                <w:szCs w:val="24"/>
                <w:lang w:val="tr-TR"/>
              </w:rPr>
              <w:t>.</w:t>
            </w:r>
          </w:p>
          <w:p w14:paraId="306AF1A7" w14:textId="77777777" w:rsidR="00516FEC" w:rsidRPr="00516FEC" w:rsidRDefault="00516FEC" w:rsidP="00516FEC">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color w:val="000000" w:themeColor="text1"/>
                <w:sz w:val="24"/>
                <w:szCs w:val="24"/>
                <w:lang w:val="tr-TR"/>
              </w:rPr>
              <w:t xml:space="preserve">How </w:t>
            </w:r>
            <w:proofErr w:type="spellStart"/>
            <w:r w:rsidRPr="00516FEC">
              <w:rPr>
                <w:rFonts w:ascii="Times New Roman" w:hAnsi="Times New Roman" w:cs="Times New Roman"/>
                <w:color w:val="000000" w:themeColor="text1"/>
                <w:sz w:val="24"/>
                <w:szCs w:val="24"/>
                <w:lang w:val="tr-TR"/>
              </w:rPr>
              <w:t>ecological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studies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help</w:t>
            </w:r>
            <w:proofErr w:type="spellEnd"/>
            <w:r w:rsidRPr="00516FEC">
              <w:rPr>
                <w:rFonts w:ascii="Times New Roman" w:hAnsi="Times New Roman" w:cs="Times New Roman"/>
                <w:color w:val="000000" w:themeColor="text1"/>
                <w:sz w:val="24"/>
                <w:szCs w:val="24"/>
                <w:lang w:val="tr-TR"/>
              </w:rPr>
              <w:t xml:space="preserve"> in </w:t>
            </w:r>
            <w:proofErr w:type="spellStart"/>
            <w:r w:rsidRPr="00516FEC">
              <w:rPr>
                <w:rFonts w:ascii="Times New Roman" w:hAnsi="Times New Roman" w:cs="Times New Roman"/>
                <w:color w:val="000000" w:themeColor="text1"/>
                <w:sz w:val="24"/>
                <w:szCs w:val="24"/>
                <w:lang w:val="tr-TR"/>
              </w:rPr>
              <w:t>understanding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biodiversity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ecosystem</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services</w:t>
            </w:r>
            <w:proofErr w:type="spellEnd"/>
            <w:r w:rsidRPr="00516FEC">
              <w:rPr>
                <w:rFonts w:ascii="Times New Roman" w:hAnsi="Times New Roman" w:cs="Times New Roman"/>
                <w:color w:val="000000" w:themeColor="text1"/>
                <w:sz w:val="24"/>
                <w:szCs w:val="24"/>
                <w:lang w:val="tr-TR"/>
              </w:rPr>
              <w:t>.</w:t>
            </w:r>
          </w:p>
          <w:p w14:paraId="11C56498" w14:textId="77777777" w:rsidR="00516FEC" w:rsidRPr="00516FEC" w:rsidRDefault="00516FEC" w:rsidP="00516FEC">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role of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chemistry</w:t>
            </w:r>
            <w:proofErr w:type="spellEnd"/>
            <w:r w:rsidRPr="00516FEC">
              <w:rPr>
                <w:rFonts w:ascii="Times New Roman" w:hAnsi="Times New Roman" w:cs="Times New Roman"/>
                <w:color w:val="000000" w:themeColor="text1"/>
                <w:sz w:val="24"/>
                <w:szCs w:val="24"/>
                <w:lang w:val="tr-TR"/>
              </w:rPr>
              <w:t xml:space="preserve"> in </w:t>
            </w:r>
            <w:proofErr w:type="spellStart"/>
            <w:r w:rsidRPr="00516FEC">
              <w:rPr>
                <w:rFonts w:ascii="Times New Roman" w:hAnsi="Times New Roman" w:cs="Times New Roman"/>
                <w:color w:val="000000" w:themeColor="text1"/>
                <w:sz w:val="24"/>
                <w:szCs w:val="24"/>
                <w:lang w:val="tr-TR"/>
              </w:rPr>
              <w:t>assessing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pollution</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its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impacts</w:t>
            </w:r>
            <w:proofErr w:type="spellEnd"/>
            <w:r w:rsidRPr="00516FEC">
              <w:rPr>
                <w:rFonts w:ascii="Times New Roman" w:hAnsi="Times New Roman" w:cs="Times New Roman"/>
                <w:color w:val="000000" w:themeColor="text1"/>
                <w:sz w:val="24"/>
                <w:szCs w:val="24"/>
                <w:lang w:val="tr-TR"/>
              </w:rPr>
              <w:t>.</w:t>
            </w:r>
          </w:p>
          <w:p w14:paraId="5CB0D549" w14:textId="77777777" w:rsidR="00516FEC" w:rsidRPr="00516FEC" w:rsidRDefault="00516FEC" w:rsidP="00516FEC">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b/>
                <w:bCs/>
                <w:color w:val="000000" w:themeColor="text1"/>
                <w:sz w:val="24"/>
                <w:szCs w:val="24"/>
                <w:lang w:val="tr-TR"/>
              </w:rPr>
              <w:t xml:space="preserve">Video </w:t>
            </w:r>
            <w:proofErr w:type="spellStart"/>
            <w:r w:rsidRPr="00516FEC">
              <w:rPr>
                <w:rFonts w:ascii="Times New Roman" w:hAnsi="Times New Roman" w:cs="Times New Roman"/>
                <w:b/>
                <w:bCs/>
                <w:color w:val="000000" w:themeColor="text1"/>
                <w:sz w:val="24"/>
                <w:szCs w:val="24"/>
                <w:lang w:val="tr-TR"/>
              </w:rPr>
              <w:t>Resources</w:t>
            </w:r>
            <w:proofErr w:type="spellEnd"/>
            <w:r w:rsidRPr="00516FEC">
              <w:rPr>
                <w:rFonts w:ascii="Times New Roman" w:hAnsi="Times New Roman" w:cs="Times New Roman"/>
                <w:color w:val="000000" w:themeColor="text1"/>
                <w:sz w:val="24"/>
                <w:szCs w:val="24"/>
                <w:lang w:val="tr-TR"/>
              </w:rPr>
              <w:t>:</w:t>
            </w:r>
          </w:p>
          <w:p w14:paraId="06F348F6" w14:textId="77777777" w:rsidR="00516FEC" w:rsidRPr="00516FEC" w:rsidRDefault="00516FEC" w:rsidP="00516FEC">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color w:val="000000" w:themeColor="text1"/>
                <w:sz w:val="24"/>
                <w:szCs w:val="24"/>
                <w:lang w:val="tr-TR"/>
              </w:rPr>
              <w:t>"</w:t>
            </w:r>
            <w:proofErr w:type="spellStart"/>
            <w:r w:rsidRPr="00516FEC">
              <w:rPr>
                <w:rFonts w:ascii="Times New Roman" w:hAnsi="Times New Roman" w:cs="Times New Roman"/>
                <w:color w:val="000000" w:themeColor="text1"/>
                <w:sz w:val="24"/>
                <w:szCs w:val="24"/>
                <w:lang w:val="tr-TR"/>
              </w:rPr>
              <w:t>Science</w:t>
            </w:r>
            <w:proofErr w:type="spellEnd"/>
            <w:r w:rsidRPr="00516FEC">
              <w:rPr>
                <w:rFonts w:ascii="Times New Roman" w:hAnsi="Times New Roman" w:cs="Times New Roman"/>
                <w:color w:val="000000" w:themeColor="text1"/>
                <w:sz w:val="24"/>
                <w:szCs w:val="24"/>
                <w:lang w:val="tr-TR"/>
              </w:rPr>
              <w:t xml:space="preserve"> in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Decision-Making</w:t>
            </w:r>
            <w:proofErr w:type="spellEnd"/>
            <w:r w:rsidRPr="00516FEC">
              <w:rPr>
                <w:rFonts w:ascii="Times New Roman" w:hAnsi="Times New Roman" w:cs="Times New Roman"/>
                <w:color w:val="000000" w:themeColor="text1"/>
                <w:sz w:val="24"/>
                <w:szCs w:val="24"/>
                <w:lang w:val="tr-TR"/>
              </w:rPr>
              <w:t>" (</w:t>
            </w:r>
            <w:hyperlink r:id="rId10" w:tgtFrame="_new" w:history="1">
              <w:r w:rsidRPr="00516FEC">
                <w:rPr>
                  <w:rStyle w:val="Kpr"/>
                  <w:rFonts w:ascii="Times New Roman" w:hAnsi="Times New Roman" w:cs="Times New Roman"/>
                  <w:sz w:val="24"/>
                  <w:szCs w:val="24"/>
                  <w:lang w:val="tr-TR"/>
                </w:rPr>
                <w:t>https://www.youtube.com/watch?v=exampleLink1</w:t>
              </w:r>
            </w:hyperlink>
            <w:r w:rsidRPr="00516FEC">
              <w:rPr>
                <w:rFonts w:ascii="Times New Roman" w:hAnsi="Times New Roman" w:cs="Times New Roman"/>
                <w:color w:val="000000" w:themeColor="text1"/>
                <w:sz w:val="24"/>
                <w:szCs w:val="24"/>
                <w:lang w:val="tr-TR"/>
              </w:rPr>
              <w:t xml:space="preserve">) – </w:t>
            </w:r>
            <w:proofErr w:type="spellStart"/>
            <w:r w:rsidRPr="00516FEC">
              <w:rPr>
                <w:rFonts w:ascii="Times New Roman" w:hAnsi="Times New Roman" w:cs="Times New Roman"/>
                <w:color w:val="000000" w:themeColor="text1"/>
                <w:sz w:val="24"/>
                <w:szCs w:val="24"/>
                <w:lang w:val="tr-TR"/>
              </w:rPr>
              <w:t>Explains</w:t>
            </w:r>
            <w:proofErr w:type="spellEnd"/>
            <w:r w:rsidRPr="00516FEC">
              <w:rPr>
                <w:rFonts w:ascii="Times New Roman" w:hAnsi="Times New Roman" w:cs="Times New Roman"/>
                <w:color w:val="000000" w:themeColor="text1"/>
                <w:sz w:val="24"/>
                <w:szCs w:val="24"/>
                <w:lang w:val="tr-TR"/>
              </w:rPr>
              <w:t xml:space="preserve"> how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data </w:t>
            </w:r>
            <w:proofErr w:type="spellStart"/>
            <w:r w:rsidRPr="00516FEC">
              <w:rPr>
                <w:rFonts w:ascii="Times New Roman" w:hAnsi="Times New Roman" w:cs="Times New Roman"/>
                <w:color w:val="000000" w:themeColor="text1"/>
                <w:sz w:val="24"/>
                <w:szCs w:val="24"/>
                <w:lang w:val="tr-TR"/>
              </w:rPr>
              <w:t>informs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policies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decisions</w:t>
            </w:r>
            <w:proofErr w:type="spellEnd"/>
            <w:r w:rsidRPr="00516FEC">
              <w:rPr>
                <w:rFonts w:ascii="Times New Roman" w:hAnsi="Times New Roman" w:cs="Times New Roman"/>
                <w:color w:val="000000" w:themeColor="text1"/>
                <w:sz w:val="24"/>
                <w:szCs w:val="24"/>
                <w:lang w:val="tr-TR"/>
              </w:rPr>
              <w:t xml:space="preserve"> in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management</w:t>
            </w:r>
            <w:proofErr w:type="spellEnd"/>
            <w:r w:rsidRPr="00516FEC">
              <w:rPr>
                <w:rFonts w:ascii="Times New Roman" w:hAnsi="Times New Roman" w:cs="Times New Roman"/>
                <w:color w:val="000000" w:themeColor="text1"/>
                <w:sz w:val="24"/>
                <w:szCs w:val="24"/>
                <w:lang w:val="tr-TR"/>
              </w:rPr>
              <w:t>.</w:t>
            </w:r>
          </w:p>
          <w:p w14:paraId="3E42A703" w14:textId="77777777" w:rsidR="00516FEC" w:rsidRPr="00516FEC" w:rsidRDefault="00516FEC" w:rsidP="00516FEC">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color w:val="000000" w:themeColor="text1"/>
                <w:sz w:val="24"/>
                <w:szCs w:val="24"/>
                <w:lang w:val="tr-TR"/>
              </w:rPr>
              <w:t>"</w:t>
            </w:r>
            <w:proofErr w:type="spellStart"/>
            <w:r w:rsidRPr="00516FEC">
              <w:rPr>
                <w:rFonts w:ascii="Times New Roman" w:hAnsi="Times New Roman" w:cs="Times New Roman"/>
                <w:color w:val="000000" w:themeColor="text1"/>
                <w:sz w:val="24"/>
                <w:szCs w:val="24"/>
                <w:lang w:val="tr-TR"/>
              </w:rPr>
              <w:t>Interdisciplinary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Science</w:t>
            </w:r>
            <w:proofErr w:type="spellEnd"/>
            <w:r w:rsidRPr="00516FEC">
              <w:rPr>
                <w:rFonts w:ascii="Times New Roman" w:hAnsi="Times New Roman" w:cs="Times New Roman"/>
                <w:color w:val="000000" w:themeColor="text1"/>
                <w:sz w:val="24"/>
                <w:szCs w:val="24"/>
                <w:lang w:val="tr-TR"/>
              </w:rPr>
              <w:t xml:space="preserve"> in </w:t>
            </w:r>
            <w:proofErr w:type="spellStart"/>
            <w:r w:rsidRPr="00516FEC">
              <w:rPr>
                <w:rFonts w:ascii="Times New Roman" w:hAnsi="Times New Roman" w:cs="Times New Roman"/>
                <w:color w:val="000000" w:themeColor="text1"/>
                <w:sz w:val="24"/>
                <w:szCs w:val="24"/>
                <w:lang w:val="tr-TR"/>
              </w:rPr>
              <w:t>Solving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Problems</w:t>
            </w:r>
            <w:proofErr w:type="spellEnd"/>
            <w:r w:rsidRPr="00516FEC">
              <w:rPr>
                <w:rFonts w:ascii="Times New Roman" w:hAnsi="Times New Roman" w:cs="Times New Roman"/>
                <w:color w:val="000000" w:themeColor="text1"/>
                <w:sz w:val="24"/>
                <w:szCs w:val="24"/>
                <w:lang w:val="tr-TR"/>
              </w:rPr>
              <w:t>" (</w:t>
            </w:r>
            <w:hyperlink r:id="rId11" w:tgtFrame="_new" w:history="1">
              <w:r w:rsidRPr="00516FEC">
                <w:rPr>
                  <w:rStyle w:val="Kpr"/>
                  <w:rFonts w:ascii="Times New Roman" w:hAnsi="Times New Roman" w:cs="Times New Roman"/>
                  <w:sz w:val="24"/>
                  <w:szCs w:val="24"/>
                  <w:lang w:val="tr-TR"/>
                </w:rPr>
                <w:t>https://www.youtube.com/watch?v=exampleLink2</w:t>
              </w:r>
            </w:hyperlink>
            <w:r w:rsidRPr="00516FEC">
              <w:rPr>
                <w:rFonts w:ascii="Times New Roman" w:hAnsi="Times New Roman" w:cs="Times New Roman"/>
                <w:color w:val="000000" w:themeColor="text1"/>
                <w:sz w:val="24"/>
                <w:szCs w:val="24"/>
                <w:lang w:val="tr-TR"/>
              </w:rPr>
              <w:t xml:space="preserve">) – </w:t>
            </w:r>
            <w:proofErr w:type="spellStart"/>
            <w:r w:rsidRPr="00516FEC">
              <w:rPr>
                <w:rFonts w:ascii="Times New Roman" w:hAnsi="Times New Roman" w:cs="Times New Roman"/>
                <w:color w:val="000000" w:themeColor="text1"/>
                <w:sz w:val="24"/>
                <w:szCs w:val="24"/>
                <w:lang w:val="tr-TR"/>
              </w:rPr>
              <w:t>Showcases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examples</w:t>
            </w:r>
            <w:proofErr w:type="spellEnd"/>
            <w:r w:rsidRPr="00516FEC">
              <w:rPr>
                <w:rFonts w:ascii="Times New Roman" w:hAnsi="Times New Roman" w:cs="Times New Roman"/>
                <w:color w:val="000000" w:themeColor="text1"/>
                <w:sz w:val="24"/>
                <w:szCs w:val="24"/>
                <w:lang w:val="tr-TR"/>
              </w:rPr>
              <w:t xml:space="preserve"> of how </w:t>
            </w:r>
            <w:proofErr w:type="spellStart"/>
            <w:r w:rsidRPr="00516FEC">
              <w:rPr>
                <w:rFonts w:ascii="Times New Roman" w:hAnsi="Times New Roman" w:cs="Times New Roman"/>
                <w:color w:val="000000" w:themeColor="text1"/>
                <w:sz w:val="24"/>
                <w:szCs w:val="24"/>
                <w:lang w:val="tr-TR"/>
              </w:rPr>
              <w:t>various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disciplines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collaborate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address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complex</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issues</w:t>
            </w:r>
            <w:proofErr w:type="spellEnd"/>
            <w:r w:rsidRPr="00516FEC">
              <w:rPr>
                <w:rFonts w:ascii="Times New Roman" w:hAnsi="Times New Roman" w:cs="Times New Roman"/>
                <w:color w:val="000000" w:themeColor="text1"/>
                <w:sz w:val="24"/>
                <w:szCs w:val="24"/>
                <w:lang w:val="tr-TR"/>
              </w:rPr>
              <w:t>.</w:t>
            </w:r>
          </w:p>
          <w:p w14:paraId="166A6821" w14:textId="77777777" w:rsidR="00516FEC" w:rsidRDefault="00516FEC" w:rsidP="00516FEC">
            <w:p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b/>
                <w:bCs/>
                <w:color w:val="000000" w:themeColor="text1"/>
                <w:sz w:val="24"/>
                <w:szCs w:val="24"/>
                <w:lang w:val="tr-TR"/>
              </w:rPr>
              <w:t>Task</w:t>
            </w:r>
            <w:proofErr w:type="spellEnd"/>
            <w:r w:rsidRPr="00516FEC">
              <w:rPr>
                <w:rFonts w:ascii="Times New Roman" w:hAnsi="Times New Roman" w:cs="Times New Roman"/>
                <w:b/>
                <w:bCs/>
                <w:color w:val="000000" w:themeColor="text1"/>
                <w:sz w:val="24"/>
                <w:szCs w:val="24"/>
                <w:lang w:val="tr-TR"/>
              </w:rPr>
              <w:t xml:space="preserve"> 1: </w:t>
            </w:r>
            <w:proofErr w:type="spellStart"/>
            <w:r w:rsidRPr="00516FEC">
              <w:rPr>
                <w:rFonts w:ascii="Times New Roman" w:hAnsi="Times New Roman" w:cs="Times New Roman"/>
                <w:b/>
                <w:bCs/>
                <w:color w:val="000000" w:themeColor="text1"/>
                <w:sz w:val="24"/>
                <w:szCs w:val="24"/>
                <w:lang w:val="tr-TR"/>
              </w:rPr>
              <w:t>Scientific</w:t>
            </w:r>
            <w:proofErr w:type="spellEnd"/>
            <w:r w:rsidRPr="00516FEC">
              <w:rPr>
                <w:rFonts w:ascii="Times New Roman" w:hAnsi="Times New Roman" w:cs="Times New Roman"/>
                <w:b/>
                <w:bCs/>
                <w:color w:val="000000" w:themeColor="text1"/>
                <w:sz w:val="24"/>
                <w:szCs w:val="24"/>
                <w:lang w:val="tr-TR"/>
              </w:rPr>
              <w:t xml:space="preserve"> Analysis of an </w:t>
            </w:r>
            <w:proofErr w:type="spellStart"/>
            <w:r w:rsidRPr="00516FEC">
              <w:rPr>
                <w:rFonts w:ascii="Times New Roman" w:hAnsi="Times New Roman" w:cs="Times New Roman"/>
                <w:b/>
                <w:bCs/>
                <w:color w:val="000000" w:themeColor="text1"/>
                <w:sz w:val="24"/>
                <w:szCs w:val="24"/>
                <w:lang w:val="tr-TR"/>
              </w:rPr>
              <w:t>Environmental</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Issue</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Duration</w:t>
            </w:r>
            <w:proofErr w:type="spellEnd"/>
            <w:r w:rsidRPr="00516FEC">
              <w:rPr>
                <w:rFonts w:ascii="Times New Roman" w:hAnsi="Times New Roman" w:cs="Times New Roman"/>
                <w:b/>
                <w:bCs/>
                <w:color w:val="000000" w:themeColor="text1"/>
                <w:sz w:val="24"/>
                <w:szCs w:val="24"/>
                <w:lang w:val="tr-TR"/>
              </w:rPr>
              <w:t xml:space="preserve">: 70 </w:t>
            </w:r>
            <w:proofErr w:type="spellStart"/>
            <w:r w:rsidRPr="00516FEC">
              <w:rPr>
                <w:rFonts w:ascii="Times New Roman" w:hAnsi="Times New Roman" w:cs="Times New Roman"/>
                <w:b/>
                <w:bCs/>
                <w:color w:val="000000" w:themeColor="text1"/>
                <w:sz w:val="24"/>
                <w:szCs w:val="24"/>
                <w:lang w:val="tr-TR"/>
              </w:rPr>
              <w:t>minutes</w:t>
            </w:r>
            <w:proofErr w:type="spellEnd"/>
            <w:r w:rsidRPr="00516FEC">
              <w:rPr>
                <w:rFonts w:ascii="Times New Roman" w:hAnsi="Times New Roman" w:cs="Times New Roman"/>
                <w:b/>
                <w:bCs/>
                <w:color w:val="000000" w:themeColor="text1"/>
                <w:sz w:val="24"/>
                <w:szCs w:val="24"/>
                <w:lang w:val="tr-TR"/>
              </w:rPr>
              <w:t>)</w:t>
            </w:r>
            <w:r w:rsidRPr="00516FEC">
              <w:rPr>
                <w:rFonts w:ascii="Times New Roman" w:hAnsi="Times New Roman" w:cs="Times New Roman"/>
                <w:color w:val="000000" w:themeColor="text1"/>
                <w:sz w:val="24"/>
                <w:szCs w:val="24"/>
                <w:lang w:val="tr-TR"/>
              </w:rPr>
              <w:br/>
            </w:r>
            <w:r w:rsidRPr="00516FEC">
              <w:rPr>
                <w:rFonts w:ascii="Times New Roman" w:hAnsi="Times New Roman" w:cs="Times New Roman"/>
                <w:b/>
                <w:bCs/>
                <w:color w:val="000000" w:themeColor="text1"/>
                <w:sz w:val="24"/>
                <w:szCs w:val="24"/>
                <w:lang w:val="tr-TR"/>
              </w:rPr>
              <w:t>Step 1</w:t>
            </w:r>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Each</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group</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selects</w:t>
            </w:r>
            <w:proofErr w:type="spellEnd"/>
            <w:r w:rsidRPr="00516FEC">
              <w:rPr>
                <w:rFonts w:ascii="Times New Roman" w:hAnsi="Times New Roman" w:cs="Times New Roman"/>
                <w:color w:val="000000" w:themeColor="text1"/>
                <w:sz w:val="24"/>
                <w:szCs w:val="24"/>
                <w:lang w:val="tr-TR"/>
              </w:rPr>
              <w:t xml:space="preserve"> an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such</w:t>
            </w:r>
            <w:proofErr w:type="spellEnd"/>
            <w:r w:rsidRPr="00516FEC">
              <w:rPr>
                <w:rFonts w:ascii="Times New Roman" w:hAnsi="Times New Roman" w:cs="Times New Roman"/>
                <w:color w:val="000000" w:themeColor="text1"/>
                <w:sz w:val="24"/>
                <w:szCs w:val="24"/>
                <w:lang w:val="tr-TR"/>
              </w:rPr>
              <w:t xml:space="preserve"> as </w:t>
            </w:r>
            <w:proofErr w:type="spellStart"/>
            <w:r w:rsidRPr="00516FEC">
              <w:rPr>
                <w:rFonts w:ascii="Times New Roman" w:hAnsi="Times New Roman" w:cs="Times New Roman"/>
                <w:color w:val="000000" w:themeColor="text1"/>
                <w:sz w:val="24"/>
                <w:szCs w:val="24"/>
                <w:lang w:val="tr-TR"/>
              </w:rPr>
              <w:t>air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pollution</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water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quality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loss</w:t>
            </w:r>
            <w:proofErr w:type="spellEnd"/>
            <w:r w:rsidRPr="00516FEC">
              <w:rPr>
                <w:rFonts w:ascii="Times New Roman" w:hAnsi="Times New Roman" w:cs="Times New Roman"/>
                <w:color w:val="000000" w:themeColor="text1"/>
                <w:sz w:val="24"/>
                <w:szCs w:val="24"/>
                <w:lang w:val="tr-TR"/>
              </w:rPr>
              <w:t xml:space="preserve"> of </w:t>
            </w:r>
            <w:proofErr w:type="spellStart"/>
            <w:r w:rsidRPr="00516FEC">
              <w:rPr>
                <w:rFonts w:ascii="Times New Roman" w:hAnsi="Times New Roman" w:cs="Times New Roman"/>
                <w:color w:val="000000" w:themeColor="text1"/>
                <w:sz w:val="24"/>
                <w:szCs w:val="24"/>
                <w:lang w:val="tr-TR"/>
              </w:rPr>
              <w:t>biodiversity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research</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using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databases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journals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gather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relevant</w:t>
            </w:r>
            <w:proofErr w:type="spellEnd"/>
            <w:r w:rsidRPr="00516FEC">
              <w:rPr>
                <w:rFonts w:ascii="Times New Roman" w:hAnsi="Times New Roman" w:cs="Times New Roman"/>
                <w:color w:val="000000" w:themeColor="text1"/>
                <w:sz w:val="24"/>
                <w:szCs w:val="24"/>
                <w:lang w:val="tr-TR"/>
              </w:rPr>
              <w:t xml:space="preserve"> data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studies</w:t>
            </w:r>
            <w:proofErr w:type="spellEnd"/>
            <w:r w:rsidRPr="00516FEC">
              <w:rPr>
                <w:rFonts w:ascii="Times New Roman" w:hAnsi="Times New Roman" w:cs="Times New Roman"/>
                <w:color w:val="000000" w:themeColor="text1"/>
                <w:sz w:val="24"/>
                <w:szCs w:val="24"/>
                <w:lang w:val="tr-TR"/>
              </w:rPr>
              <w:t xml:space="preserve">. </w:t>
            </w:r>
          </w:p>
          <w:p w14:paraId="1E0DE6EC" w14:textId="2AB9010F" w:rsidR="00516FEC" w:rsidRPr="00516FEC" w:rsidRDefault="00516FEC" w:rsidP="00516FEC">
            <w:p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b/>
                <w:bCs/>
                <w:color w:val="000000" w:themeColor="text1"/>
                <w:sz w:val="24"/>
                <w:szCs w:val="24"/>
                <w:lang w:val="tr-TR"/>
              </w:rPr>
              <w:t>Step 2</w:t>
            </w:r>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Prepare</w:t>
            </w:r>
            <w:proofErr w:type="spellEnd"/>
            <w:r w:rsidRPr="00516FEC">
              <w:rPr>
                <w:rFonts w:ascii="Times New Roman" w:hAnsi="Times New Roman" w:cs="Times New Roman"/>
                <w:color w:val="000000" w:themeColor="text1"/>
                <w:sz w:val="24"/>
                <w:szCs w:val="24"/>
                <w:lang w:val="tr-TR"/>
              </w:rPr>
              <w:t xml:space="preserve"> a </w:t>
            </w:r>
            <w:proofErr w:type="spellStart"/>
            <w:r w:rsidRPr="00516FEC">
              <w:rPr>
                <w:rFonts w:ascii="Times New Roman" w:hAnsi="Times New Roman" w:cs="Times New Roman"/>
                <w:color w:val="000000" w:themeColor="text1"/>
                <w:sz w:val="24"/>
                <w:szCs w:val="24"/>
                <w:lang w:val="tr-TR"/>
              </w:rPr>
              <w:t>detailed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report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that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includes</w:t>
            </w:r>
            <w:proofErr w:type="spellEnd"/>
            <w:r w:rsidRPr="00516FEC">
              <w:rPr>
                <w:rFonts w:ascii="Times New Roman" w:hAnsi="Times New Roman" w:cs="Times New Roman"/>
                <w:color w:val="000000" w:themeColor="text1"/>
                <w:sz w:val="24"/>
                <w:szCs w:val="24"/>
                <w:lang w:val="tr-TR"/>
              </w:rPr>
              <w:t>:</w:t>
            </w:r>
          </w:p>
          <w:p w14:paraId="1660B47E" w14:textId="77777777" w:rsidR="00516FEC" w:rsidRPr="00516FEC" w:rsidRDefault="00516FEC" w:rsidP="00516FEC">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color w:val="000000" w:themeColor="text1"/>
                <w:sz w:val="24"/>
                <w:szCs w:val="24"/>
                <w:lang w:val="tr-TR"/>
              </w:rPr>
              <w:t xml:space="preserve">A </w:t>
            </w:r>
            <w:proofErr w:type="spellStart"/>
            <w:r w:rsidRPr="00516FEC">
              <w:rPr>
                <w:rFonts w:ascii="Times New Roman" w:hAnsi="Times New Roman" w:cs="Times New Roman"/>
                <w:color w:val="000000" w:themeColor="text1"/>
                <w:sz w:val="24"/>
                <w:szCs w:val="24"/>
                <w:lang w:val="tr-TR"/>
              </w:rPr>
              <w:t>description</w:t>
            </w:r>
            <w:proofErr w:type="spellEnd"/>
            <w:r w:rsidRPr="00516FEC">
              <w:rPr>
                <w:rFonts w:ascii="Times New Roman" w:hAnsi="Times New Roman" w:cs="Times New Roman"/>
                <w:color w:val="000000" w:themeColor="text1"/>
                <w:sz w:val="24"/>
                <w:szCs w:val="24"/>
                <w:lang w:val="tr-TR"/>
              </w:rPr>
              <w:t xml:space="preserve"> of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backed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by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data.</w:t>
            </w:r>
          </w:p>
          <w:p w14:paraId="16F90790" w14:textId="77777777" w:rsidR="00516FEC" w:rsidRPr="00516FEC" w:rsidRDefault="00516FEC" w:rsidP="00516FEC">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color w:val="000000" w:themeColor="text1"/>
                <w:sz w:val="24"/>
                <w:szCs w:val="24"/>
                <w:lang w:val="tr-TR"/>
              </w:rPr>
              <w:t xml:space="preserve">Analysis of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factors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contributing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using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principles</w:t>
            </w:r>
            <w:proofErr w:type="spellEnd"/>
            <w:r w:rsidRPr="00516FEC">
              <w:rPr>
                <w:rFonts w:ascii="Times New Roman" w:hAnsi="Times New Roman" w:cs="Times New Roman"/>
                <w:color w:val="000000" w:themeColor="text1"/>
                <w:sz w:val="24"/>
                <w:szCs w:val="24"/>
                <w:lang w:val="tr-TR"/>
              </w:rPr>
              <w:t>.</w:t>
            </w:r>
          </w:p>
          <w:p w14:paraId="6AA3E538" w14:textId="77777777" w:rsidR="00516FEC" w:rsidRPr="00516FEC" w:rsidRDefault="00516FEC" w:rsidP="00516FEC">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color w:val="000000" w:themeColor="text1"/>
                <w:sz w:val="24"/>
                <w:szCs w:val="24"/>
                <w:lang w:val="tr-TR"/>
              </w:rPr>
              <w:t>Review</w:t>
            </w:r>
            <w:proofErr w:type="spellEnd"/>
            <w:r w:rsidRPr="00516FEC">
              <w:rPr>
                <w:rFonts w:ascii="Times New Roman" w:hAnsi="Times New Roman" w:cs="Times New Roman"/>
                <w:color w:val="000000" w:themeColor="text1"/>
                <w:sz w:val="24"/>
                <w:szCs w:val="24"/>
                <w:lang w:val="tr-TR"/>
              </w:rPr>
              <w:t xml:space="preserve"> of </w:t>
            </w:r>
            <w:proofErr w:type="spellStart"/>
            <w:r w:rsidRPr="00516FEC">
              <w:rPr>
                <w:rFonts w:ascii="Times New Roman" w:hAnsi="Times New Roman" w:cs="Times New Roman"/>
                <w:color w:val="000000" w:themeColor="text1"/>
                <w:sz w:val="24"/>
                <w:szCs w:val="24"/>
                <w:lang w:val="tr-TR"/>
              </w:rPr>
              <w:t>current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approaches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being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used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address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w:t>
            </w:r>
            <w:proofErr w:type="spellEnd"/>
            <w:r w:rsidRPr="00516FEC">
              <w:rPr>
                <w:rFonts w:ascii="Times New Roman" w:hAnsi="Times New Roman" w:cs="Times New Roman"/>
                <w:color w:val="000000" w:themeColor="text1"/>
                <w:sz w:val="24"/>
                <w:szCs w:val="24"/>
                <w:lang w:val="tr-TR"/>
              </w:rPr>
              <w:t xml:space="preserve">. </w:t>
            </w:r>
            <w:r w:rsidRPr="00516FEC">
              <w:rPr>
                <w:rFonts w:ascii="Times New Roman" w:hAnsi="Times New Roman" w:cs="Times New Roman"/>
                <w:b/>
                <w:bCs/>
                <w:color w:val="000000" w:themeColor="text1"/>
                <w:sz w:val="24"/>
                <w:szCs w:val="24"/>
                <w:lang w:val="tr-TR"/>
              </w:rPr>
              <w:t>Step 3</w:t>
            </w:r>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Present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their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findings</w:t>
            </w:r>
            <w:proofErr w:type="spellEnd"/>
            <w:r w:rsidRPr="00516FEC">
              <w:rPr>
                <w:rFonts w:ascii="Times New Roman" w:hAnsi="Times New Roman" w:cs="Times New Roman"/>
                <w:color w:val="000000" w:themeColor="text1"/>
                <w:sz w:val="24"/>
                <w:szCs w:val="24"/>
                <w:lang w:val="tr-TR"/>
              </w:rPr>
              <w:t xml:space="preserve"> in a </w:t>
            </w:r>
            <w:proofErr w:type="spellStart"/>
            <w:r w:rsidRPr="00516FEC">
              <w:rPr>
                <w:rFonts w:ascii="Times New Roman" w:hAnsi="Times New Roman" w:cs="Times New Roman"/>
                <w:color w:val="000000" w:themeColor="text1"/>
                <w:sz w:val="24"/>
                <w:szCs w:val="24"/>
                <w:lang w:val="tr-TR"/>
              </w:rPr>
              <w:t>well-organized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presentation</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using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visuals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like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graphs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charts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maps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support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their</w:t>
            </w:r>
            <w:proofErr w:type="spellEnd"/>
            <w:r w:rsidRPr="00516FEC">
              <w:rPr>
                <w:rFonts w:ascii="Times New Roman" w:hAnsi="Times New Roman" w:cs="Times New Roman"/>
                <w:color w:val="000000" w:themeColor="text1"/>
                <w:sz w:val="24"/>
                <w:szCs w:val="24"/>
                <w:lang w:val="tr-TR"/>
              </w:rPr>
              <w:t xml:space="preserve"> data.</w:t>
            </w:r>
          </w:p>
          <w:p w14:paraId="1BECA2D8" w14:textId="77777777" w:rsidR="00516FEC" w:rsidRDefault="00516FEC" w:rsidP="00516FEC">
            <w:p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b/>
                <w:bCs/>
                <w:color w:val="000000" w:themeColor="text1"/>
                <w:sz w:val="24"/>
                <w:szCs w:val="24"/>
                <w:lang w:val="tr-TR"/>
              </w:rPr>
              <w:t>Task</w:t>
            </w:r>
            <w:proofErr w:type="spellEnd"/>
            <w:r w:rsidRPr="00516FEC">
              <w:rPr>
                <w:rFonts w:ascii="Times New Roman" w:hAnsi="Times New Roman" w:cs="Times New Roman"/>
                <w:b/>
                <w:bCs/>
                <w:color w:val="000000" w:themeColor="text1"/>
                <w:sz w:val="24"/>
                <w:szCs w:val="24"/>
                <w:lang w:val="tr-TR"/>
              </w:rPr>
              <w:t xml:space="preserve"> 2: </w:t>
            </w:r>
            <w:proofErr w:type="spellStart"/>
            <w:r w:rsidRPr="00516FEC">
              <w:rPr>
                <w:rFonts w:ascii="Times New Roman" w:hAnsi="Times New Roman" w:cs="Times New Roman"/>
                <w:b/>
                <w:bCs/>
                <w:color w:val="000000" w:themeColor="text1"/>
                <w:sz w:val="24"/>
                <w:szCs w:val="24"/>
                <w:lang w:val="tr-TR"/>
              </w:rPr>
              <w:t>Designing</w:t>
            </w:r>
            <w:proofErr w:type="spellEnd"/>
            <w:r w:rsidRPr="00516FEC">
              <w:rPr>
                <w:rFonts w:ascii="Times New Roman" w:hAnsi="Times New Roman" w:cs="Times New Roman"/>
                <w:b/>
                <w:bCs/>
                <w:color w:val="000000" w:themeColor="text1"/>
                <w:sz w:val="24"/>
                <w:szCs w:val="24"/>
                <w:lang w:val="tr-TR"/>
              </w:rPr>
              <w:t xml:space="preserve"> a </w:t>
            </w:r>
            <w:proofErr w:type="spellStart"/>
            <w:r w:rsidRPr="00516FEC">
              <w:rPr>
                <w:rFonts w:ascii="Times New Roman" w:hAnsi="Times New Roman" w:cs="Times New Roman"/>
                <w:b/>
                <w:bCs/>
                <w:color w:val="000000" w:themeColor="text1"/>
                <w:sz w:val="24"/>
                <w:szCs w:val="24"/>
                <w:lang w:val="tr-TR"/>
              </w:rPr>
              <w:t>Scientific</w:t>
            </w:r>
            <w:proofErr w:type="spellEnd"/>
            <w:r w:rsidRPr="00516FEC">
              <w:rPr>
                <w:rFonts w:ascii="Times New Roman" w:hAnsi="Times New Roman" w:cs="Times New Roman"/>
                <w:b/>
                <w:bCs/>
                <w:color w:val="000000" w:themeColor="text1"/>
                <w:sz w:val="24"/>
                <w:szCs w:val="24"/>
                <w:lang w:val="tr-TR"/>
              </w:rPr>
              <w:t xml:space="preserve"> Experiment </w:t>
            </w:r>
            <w:proofErr w:type="spellStart"/>
            <w:r w:rsidRPr="00516FEC">
              <w:rPr>
                <w:rFonts w:ascii="Times New Roman" w:hAnsi="Times New Roman" w:cs="Times New Roman"/>
                <w:b/>
                <w:bCs/>
                <w:color w:val="000000" w:themeColor="text1"/>
                <w:sz w:val="24"/>
                <w:szCs w:val="24"/>
                <w:lang w:val="tr-TR"/>
              </w:rPr>
              <w:t>or</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Study</w:t>
            </w:r>
            <w:proofErr w:type="spellEnd"/>
            <w:r w:rsidRPr="00516FEC">
              <w:rPr>
                <w:rFonts w:ascii="Times New Roman" w:hAnsi="Times New Roman" w:cs="Times New Roman"/>
                <w:b/>
                <w:bCs/>
                <w:color w:val="000000" w:themeColor="text1"/>
                <w:sz w:val="24"/>
                <w:szCs w:val="24"/>
                <w:lang w:val="tr-TR"/>
              </w:rPr>
              <w:t xml:space="preserve"> (</w:t>
            </w:r>
            <w:proofErr w:type="spellStart"/>
            <w:r w:rsidRPr="00516FEC">
              <w:rPr>
                <w:rFonts w:ascii="Times New Roman" w:hAnsi="Times New Roman" w:cs="Times New Roman"/>
                <w:b/>
                <w:bCs/>
                <w:color w:val="000000" w:themeColor="text1"/>
                <w:sz w:val="24"/>
                <w:szCs w:val="24"/>
                <w:lang w:val="tr-TR"/>
              </w:rPr>
              <w:t>Duration</w:t>
            </w:r>
            <w:proofErr w:type="spellEnd"/>
            <w:r w:rsidRPr="00516FEC">
              <w:rPr>
                <w:rFonts w:ascii="Times New Roman" w:hAnsi="Times New Roman" w:cs="Times New Roman"/>
                <w:b/>
                <w:bCs/>
                <w:color w:val="000000" w:themeColor="text1"/>
                <w:sz w:val="24"/>
                <w:szCs w:val="24"/>
                <w:lang w:val="tr-TR"/>
              </w:rPr>
              <w:t xml:space="preserve">: 60 </w:t>
            </w:r>
            <w:proofErr w:type="spellStart"/>
            <w:r w:rsidRPr="00516FEC">
              <w:rPr>
                <w:rFonts w:ascii="Times New Roman" w:hAnsi="Times New Roman" w:cs="Times New Roman"/>
                <w:b/>
                <w:bCs/>
                <w:color w:val="000000" w:themeColor="text1"/>
                <w:sz w:val="24"/>
                <w:szCs w:val="24"/>
                <w:lang w:val="tr-TR"/>
              </w:rPr>
              <w:t>minutes</w:t>
            </w:r>
            <w:proofErr w:type="spellEnd"/>
            <w:r w:rsidRPr="00516FEC">
              <w:rPr>
                <w:rFonts w:ascii="Times New Roman" w:hAnsi="Times New Roman" w:cs="Times New Roman"/>
                <w:b/>
                <w:bCs/>
                <w:color w:val="000000" w:themeColor="text1"/>
                <w:sz w:val="24"/>
                <w:szCs w:val="24"/>
                <w:lang w:val="tr-TR"/>
              </w:rPr>
              <w:t>)</w:t>
            </w:r>
            <w:r w:rsidRPr="00516FEC">
              <w:rPr>
                <w:rFonts w:ascii="Times New Roman" w:hAnsi="Times New Roman" w:cs="Times New Roman"/>
                <w:color w:val="000000" w:themeColor="text1"/>
                <w:sz w:val="24"/>
                <w:szCs w:val="24"/>
                <w:lang w:val="tr-TR"/>
              </w:rPr>
              <w:br/>
            </w:r>
            <w:r w:rsidRPr="00516FEC">
              <w:rPr>
                <w:rFonts w:ascii="Times New Roman" w:hAnsi="Times New Roman" w:cs="Times New Roman"/>
                <w:b/>
                <w:bCs/>
                <w:color w:val="000000" w:themeColor="text1"/>
                <w:sz w:val="24"/>
                <w:szCs w:val="24"/>
                <w:lang w:val="tr-TR"/>
              </w:rPr>
              <w:t>Step 1</w:t>
            </w:r>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Based</w:t>
            </w:r>
            <w:proofErr w:type="spellEnd"/>
            <w:r w:rsidRPr="00516FEC">
              <w:rPr>
                <w:rFonts w:ascii="Times New Roman" w:hAnsi="Times New Roman" w:cs="Times New Roman"/>
                <w:color w:val="000000" w:themeColor="text1"/>
                <w:sz w:val="24"/>
                <w:szCs w:val="24"/>
                <w:lang w:val="tr-TR"/>
              </w:rPr>
              <w:t xml:space="preserve"> on </w:t>
            </w:r>
            <w:proofErr w:type="spellStart"/>
            <w:r w:rsidRPr="00516FEC">
              <w:rPr>
                <w:rFonts w:ascii="Times New Roman" w:hAnsi="Times New Roman" w:cs="Times New Roman"/>
                <w:color w:val="000000" w:themeColor="text1"/>
                <w:sz w:val="24"/>
                <w:szCs w:val="24"/>
                <w:lang w:val="tr-TR"/>
              </w:rPr>
              <w:t>their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earlier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research</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each</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group</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designs</w:t>
            </w:r>
            <w:proofErr w:type="spellEnd"/>
            <w:r w:rsidRPr="00516FEC">
              <w:rPr>
                <w:rFonts w:ascii="Times New Roman" w:hAnsi="Times New Roman" w:cs="Times New Roman"/>
                <w:color w:val="000000" w:themeColor="text1"/>
                <w:sz w:val="24"/>
                <w:szCs w:val="24"/>
                <w:lang w:val="tr-TR"/>
              </w:rPr>
              <w:t xml:space="preserve"> a </w:t>
            </w:r>
            <w:proofErr w:type="spellStart"/>
            <w:r w:rsidRPr="00516FEC">
              <w:rPr>
                <w:rFonts w:ascii="Times New Roman" w:hAnsi="Times New Roman" w:cs="Times New Roman"/>
                <w:color w:val="000000" w:themeColor="text1"/>
                <w:sz w:val="24"/>
                <w:szCs w:val="24"/>
                <w:lang w:val="tr-TR"/>
              </w:rPr>
              <w:t>small-scale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experiment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observational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study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that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could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provide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further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insights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into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are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studying</w:t>
            </w:r>
            <w:proofErr w:type="spellEnd"/>
            <w:r w:rsidRPr="00516FEC">
              <w:rPr>
                <w:rFonts w:ascii="Times New Roman" w:hAnsi="Times New Roman" w:cs="Times New Roman"/>
                <w:color w:val="000000" w:themeColor="text1"/>
                <w:sz w:val="24"/>
                <w:szCs w:val="24"/>
                <w:lang w:val="tr-TR"/>
              </w:rPr>
              <w:t xml:space="preserve">. </w:t>
            </w:r>
          </w:p>
          <w:p w14:paraId="2C9D813E" w14:textId="72F0D372" w:rsidR="00516FEC" w:rsidRPr="00516FEC" w:rsidRDefault="00516FEC" w:rsidP="00516FEC">
            <w:p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b/>
                <w:bCs/>
                <w:color w:val="000000" w:themeColor="text1"/>
                <w:sz w:val="24"/>
                <w:szCs w:val="24"/>
                <w:lang w:val="tr-TR"/>
              </w:rPr>
              <w:t>Step 2</w:t>
            </w:r>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Outline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experiment</w:t>
            </w:r>
            <w:proofErr w:type="spellEnd"/>
            <w:r w:rsidRPr="00516FEC">
              <w:rPr>
                <w:rFonts w:ascii="Times New Roman" w:hAnsi="Times New Roman" w:cs="Times New Roman"/>
                <w:color w:val="000000" w:themeColor="text1"/>
                <w:sz w:val="24"/>
                <w:szCs w:val="24"/>
                <w:lang w:val="tr-TR"/>
              </w:rPr>
              <w:t>/</w:t>
            </w:r>
            <w:proofErr w:type="spellStart"/>
            <w:r w:rsidRPr="00516FEC">
              <w:rPr>
                <w:rFonts w:ascii="Times New Roman" w:hAnsi="Times New Roman" w:cs="Times New Roman"/>
                <w:color w:val="000000" w:themeColor="text1"/>
                <w:sz w:val="24"/>
                <w:szCs w:val="24"/>
                <w:lang w:val="tr-TR"/>
              </w:rPr>
              <w:t>study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proposal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that</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includes</w:t>
            </w:r>
            <w:proofErr w:type="spellEnd"/>
            <w:r w:rsidRPr="00516FEC">
              <w:rPr>
                <w:rFonts w:ascii="Times New Roman" w:hAnsi="Times New Roman" w:cs="Times New Roman"/>
                <w:color w:val="000000" w:themeColor="text1"/>
                <w:sz w:val="24"/>
                <w:szCs w:val="24"/>
                <w:lang w:val="tr-TR"/>
              </w:rPr>
              <w:t>:</w:t>
            </w:r>
          </w:p>
          <w:p w14:paraId="3173F094" w14:textId="77777777" w:rsidR="00516FEC" w:rsidRPr="00516FEC" w:rsidRDefault="00516FEC" w:rsidP="00516FEC">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color w:val="000000" w:themeColor="text1"/>
                <w:sz w:val="24"/>
                <w:szCs w:val="24"/>
                <w:lang w:val="tr-TR"/>
              </w:rPr>
              <w:t>Hypothesis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research</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questions</w:t>
            </w:r>
            <w:proofErr w:type="spellEnd"/>
            <w:r w:rsidRPr="00516FEC">
              <w:rPr>
                <w:rFonts w:ascii="Times New Roman" w:hAnsi="Times New Roman" w:cs="Times New Roman"/>
                <w:color w:val="000000" w:themeColor="text1"/>
                <w:sz w:val="24"/>
                <w:szCs w:val="24"/>
                <w:lang w:val="tr-TR"/>
              </w:rPr>
              <w:t>.</w:t>
            </w:r>
          </w:p>
          <w:p w14:paraId="47E13B6D" w14:textId="77777777" w:rsidR="00516FEC" w:rsidRPr="00516FEC" w:rsidRDefault="00516FEC" w:rsidP="00516FEC">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color w:val="000000" w:themeColor="text1"/>
                <w:sz w:val="24"/>
                <w:szCs w:val="24"/>
                <w:lang w:val="tr-TR"/>
              </w:rPr>
              <w:t>Methodology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detailing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experimental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setup</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observational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techniques</w:t>
            </w:r>
            <w:proofErr w:type="spellEnd"/>
            <w:r w:rsidRPr="00516FEC">
              <w:rPr>
                <w:rFonts w:ascii="Times New Roman" w:hAnsi="Times New Roman" w:cs="Times New Roman"/>
                <w:color w:val="000000" w:themeColor="text1"/>
                <w:sz w:val="24"/>
                <w:szCs w:val="24"/>
                <w:lang w:val="tr-TR"/>
              </w:rPr>
              <w:t>.</w:t>
            </w:r>
          </w:p>
          <w:p w14:paraId="26B1A063" w14:textId="77777777" w:rsidR="00516FEC" w:rsidRPr="00516FEC" w:rsidRDefault="00516FEC" w:rsidP="00516FEC">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color w:val="000000" w:themeColor="text1"/>
                <w:sz w:val="24"/>
                <w:szCs w:val="24"/>
                <w:lang w:val="tr-TR"/>
              </w:rPr>
              <w:t>Expected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outcomes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how </w:t>
            </w:r>
            <w:proofErr w:type="spellStart"/>
            <w:r w:rsidRPr="00516FEC">
              <w:rPr>
                <w:rFonts w:ascii="Times New Roman" w:hAnsi="Times New Roman" w:cs="Times New Roman"/>
                <w:color w:val="000000" w:themeColor="text1"/>
                <w:sz w:val="24"/>
                <w:szCs w:val="24"/>
                <w:lang w:val="tr-TR"/>
              </w:rPr>
              <w:t>they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will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contribute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solving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environmental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issue</w:t>
            </w:r>
            <w:proofErr w:type="spellEnd"/>
            <w:r w:rsidRPr="00516FEC">
              <w:rPr>
                <w:rFonts w:ascii="Times New Roman" w:hAnsi="Times New Roman" w:cs="Times New Roman"/>
                <w:color w:val="000000" w:themeColor="text1"/>
                <w:sz w:val="24"/>
                <w:szCs w:val="24"/>
                <w:lang w:val="tr-TR"/>
              </w:rPr>
              <w:t>.</w:t>
            </w:r>
          </w:p>
          <w:p w14:paraId="40B995EA" w14:textId="77777777" w:rsidR="00516FEC" w:rsidRDefault="00516FEC" w:rsidP="00516FEC">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16FEC">
              <w:rPr>
                <w:rFonts w:ascii="Times New Roman" w:hAnsi="Times New Roman" w:cs="Times New Roman"/>
                <w:color w:val="000000" w:themeColor="text1"/>
                <w:sz w:val="24"/>
                <w:szCs w:val="24"/>
                <w:lang w:val="tr-TR"/>
              </w:rPr>
              <w:t>Considerations</w:t>
            </w:r>
            <w:proofErr w:type="spellEnd"/>
            <w:r w:rsidRPr="00516FEC">
              <w:rPr>
                <w:rFonts w:ascii="Times New Roman" w:hAnsi="Times New Roman" w:cs="Times New Roman"/>
                <w:color w:val="000000" w:themeColor="text1"/>
                <w:sz w:val="24"/>
                <w:szCs w:val="24"/>
                <w:lang w:val="tr-TR"/>
              </w:rPr>
              <w:t xml:space="preserve"> of </w:t>
            </w:r>
            <w:proofErr w:type="spellStart"/>
            <w:r w:rsidRPr="00516FEC">
              <w:rPr>
                <w:rFonts w:ascii="Times New Roman" w:hAnsi="Times New Roman" w:cs="Times New Roman"/>
                <w:color w:val="000000" w:themeColor="text1"/>
                <w:sz w:val="24"/>
                <w:szCs w:val="24"/>
                <w:lang w:val="tr-TR"/>
              </w:rPr>
              <w:t>ethical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practical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implications</w:t>
            </w:r>
            <w:proofErr w:type="spellEnd"/>
            <w:r w:rsidRPr="00516FEC">
              <w:rPr>
                <w:rFonts w:ascii="Times New Roman" w:hAnsi="Times New Roman" w:cs="Times New Roman"/>
                <w:color w:val="000000" w:themeColor="text1"/>
                <w:sz w:val="24"/>
                <w:szCs w:val="24"/>
                <w:lang w:val="tr-TR"/>
              </w:rPr>
              <w:t xml:space="preserve">. </w:t>
            </w:r>
          </w:p>
          <w:p w14:paraId="0762BD00" w14:textId="53A37483" w:rsidR="00516FEC" w:rsidRPr="00516FEC" w:rsidRDefault="00516FEC" w:rsidP="00516FEC">
            <w:pPr>
              <w:spacing w:before="0" w:after="0" w:line="274" w:lineRule="auto"/>
              <w:jc w:val="both"/>
              <w:rPr>
                <w:rFonts w:ascii="Times New Roman" w:hAnsi="Times New Roman" w:cs="Times New Roman"/>
                <w:color w:val="000000" w:themeColor="text1"/>
                <w:sz w:val="24"/>
                <w:szCs w:val="24"/>
                <w:lang w:val="tr-TR"/>
              </w:rPr>
            </w:pPr>
            <w:r w:rsidRPr="00516FEC">
              <w:rPr>
                <w:rFonts w:ascii="Times New Roman" w:hAnsi="Times New Roman" w:cs="Times New Roman"/>
                <w:b/>
                <w:bCs/>
                <w:color w:val="000000" w:themeColor="text1"/>
                <w:sz w:val="24"/>
                <w:szCs w:val="24"/>
                <w:lang w:val="tr-TR"/>
              </w:rPr>
              <w:lastRenderedPageBreak/>
              <w:t>Step 3</w:t>
            </w:r>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Each</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group</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pitches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their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experimental</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design</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to</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class</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receiving</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feedback</w:t>
            </w:r>
            <w:proofErr w:type="spellEnd"/>
            <w:r w:rsidRPr="00516FEC">
              <w:rPr>
                <w:rFonts w:ascii="Times New Roman" w:hAnsi="Times New Roman" w:cs="Times New Roman"/>
                <w:color w:val="000000" w:themeColor="text1"/>
                <w:sz w:val="24"/>
                <w:szCs w:val="24"/>
                <w:lang w:val="tr-TR"/>
              </w:rPr>
              <w:t xml:space="preserve"> on </w:t>
            </w:r>
            <w:proofErr w:type="spellStart"/>
            <w:r w:rsidRPr="00516FEC">
              <w:rPr>
                <w:rFonts w:ascii="Times New Roman" w:hAnsi="Times New Roman" w:cs="Times New Roman"/>
                <w:color w:val="000000" w:themeColor="text1"/>
                <w:sz w:val="24"/>
                <w:szCs w:val="24"/>
                <w:lang w:val="tr-TR"/>
              </w:rPr>
              <w:t>the</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feasibility</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and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scientific</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rigor</w:t>
            </w:r>
            <w:proofErr w:type="spellEnd"/>
            <w:r w:rsidRPr="00516FEC">
              <w:rPr>
                <w:rFonts w:ascii="Times New Roman" w:hAnsi="Times New Roman" w:cs="Times New Roman"/>
                <w:color w:val="000000" w:themeColor="text1"/>
                <w:sz w:val="24"/>
                <w:szCs w:val="24"/>
                <w:lang w:val="tr-TR"/>
              </w:rPr>
              <w:t xml:space="preserve"> of </w:t>
            </w:r>
            <w:proofErr w:type="spellStart"/>
            <w:r w:rsidRPr="00516FEC">
              <w:rPr>
                <w:rFonts w:ascii="Times New Roman" w:hAnsi="Times New Roman" w:cs="Times New Roman"/>
                <w:color w:val="000000" w:themeColor="text1"/>
                <w:sz w:val="24"/>
                <w:szCs w:val="24"/>
                <w:lang w:val="tr-TR"/>
              </w:rPr>
              <w:t>their</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proposed</w:t>
            </w:r>
            <w:proofErr w:type="spellEnd"/>
            <w:r w:rsidRPr="00516FEC">
              <w:rPr>
                <w:rFonts w:ascii="Times New Roman" w:hAnsi="Times New Roman" w:cs="Times New Roman"/>
                <w:color w:val="000000" w:themeColor="text1"/>
                <w:sz w:val="24"/>
                <w:szCs w:val="24"/>
                <w:lang w:val="tr-TR"/>
              </w:rPr>
              <w:t xml:space="preserve"> </w:t>
            </w:r>
            <w:proofErr w:type="spellStart"/>
            <w:r w:rsidRPr="00516FEC">
              <w:rPr>
                <w:rFonts w:ascii="Times New Roman" w:hAnsi="Times New Roman" w:cs="Times New Roman"/>
                <w:color w:val="000000" w:themeColor="text1"/>
                <w:sz w:val="24"/>
                <w:szCs w:val="24"/>
                <w:lang w:val="tr-TR"/>
              </w:rPr>
              <w:t>methods</w:t>
            </w:r>
            <w:proofErr w:type="spellEnd"/>
            <w:r w:rsidRPr="00516FEC">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1E4CE144" w14:textId="77777777" w:rsidR="00516FEC" w:rsidRPr="00516FEC" w:rsidRDefault="00516FEC" w:rsidP="00516FEC">
            <w:pPr>
              <w:jc w:val="both"/>
              <w:rPr>
                <w:rFonts w:ascii="Calibri" w:hAnsi="Calibri" w:cs="Calibri"/>
                <w:sz w:val="21"/>
                <w:szCs w:val="21"/>
              </w:rPr>
            </w:pPr>
            <w:r w:rsidRPr="00516FEC">
              <w:rPr>
                <w:rFonts w:ascii="Calibri" w:hAnsi="Calibri" w:cs="Calibri"/>
                <w:sz w:val="21"/>
                <w:szCs w:val="21"/>
              </w:rPr>
              <w:t>Depth and accuracy of scientific research.</w:t>
            </w:r>
          </w:p>
          <w:p w14:paraId="066AA288" w14:textId="77777777" w:rsidR="00516FEC" w:rsidRPr="00516FEC" w:rsidRDefault="00516FEC" w:rsidP="00516FEC">
            <w:pPr>
              <w:jc w:val="both"/>
              <w:rPr>
                <w:rFonts w:ascii="Calibri" w:hAnsi="Calibri" w:cs="Calibri"/>
                <w:sz w:val="21"/>
                <w:szCs w:val="21"/>
              </w:rPr>
            </w:pPr>
            <w:r w:rsidRPr="00516FEC">
              <w:rPr>
                <w:rFonts w:ascii="Calibri" w:hAnsi="Calibri" w:cs="Calibri"/>
                <w:sz w:val="21"/>
                <w:szCs w:val="21"/>
              </w:rPr>
              <w:t>Innovation and feasibility of the experimental design.</w:t>
            </w:r>
          </w:p>
          <w:p w14:paraId="43E9F10E" w14:textId="77777777" w:rsidR="00516FEC" w:rsidRPr="00516FEC" w:rsidRDefault="00516FEC" w:rsidP="00516FEC">
            <w:pPr>
              <w:jc w:val="both"/>
              <w:rPr>
                <w:rFonts w:ascii="Calibri" w:hAnsi="Calibri" w:cs="Calibri"/>
                <w:sz w:val="21"/>
                <w:szCs w:val="21"/>
              </w:rPr>
            </w:pPr>
            <w:r w:rsidRPr="00516FEC">
              <w:rPr>
                <w:rFonts w:ascii="Calibri" w:hAnsi="Calibri" w:cs="Calibri"/>
                <w:sz w:val="21"/>
                <w:szCs w:val="21"/>
              </w:rPr>
              <w:t>Clarity, coherence, and scientific accuracy in presentations.</w:t>
            </w:r>
          </w:p>
          <w:p w14:paraId="280F2509" w14:textId="00D18207" w:rsidR="385F1ED7" w:rsidRPr="00103DC2" w:rsidRDefault="00516FEC" w:rsidP="00516FEC">
            <w:pPr>
              <w:jc w:val="both"/>
              <w:rPr>
                <w:rFonts w:ascii="Calibri" w:hAnsi="Calibri" w:cs="Calibri"/>
                <w:sz w:val="21"/>
                <w:szCs w:val="21"/>
              </w:rPr>
            </w:pPr>
            <w:r w:rsidRPr="00516FEC">
              <w:rPr>
                <w:rFonts w:ascii="Calibri" w:hAnsi="Calibri" w:cs="Calibri"/>
                <w:sz w:val="21"/>
                <w:szCs w:val="21"/>
              </w:rPr>
              <w:t>Active participation and teamwork.</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55FF6A99" w14:textId="77777777" w:rsidR="00516FEC" w:rsidRPr="00516FEC" w:rsidRDefault="00516FEC" w:rsidP="00516FEC">
            <w:pPr>
              <w:pStyle w:val="ContactInfo"/>
              <w:rPr>
                <w:rFonts w:ascii="Calibri" w:hAnsi="Calibri" w:cs="Calibri"/>
                <w:b w:val="0"/>
                <w:color w:val="000000" w:themeColor="text1"/>
                <w:sz w:val="21"/>
                <w:szCs w:val="21"/>
              </w:rPr>
            </w:pPr>
            <w:r w:rsidRPr="00516FEC">
              <w:rPr>
                <w:rFonts w:ascii="Calibri" w:hAnsi="Calibri" w:cs="Calibri"/>
                <w:b w:val="0"/>
                <w:color w:val="000000" w:themeColor="text1"/>
                <w:sz w:val="21"/>
                <w:szCs w:val="21"/>
              </w:rPr>
              <w:t>Scientific literacy and critical thinking</w:t>
            </w:r>
          </w:p>
          <w:p w14:paraId="42A94261" w14:textId="77777777" w:rsidR="00516FEC" w:rsidRPr="00516FEC" w:rsidRDefault="00516FEC" w:rsidP="00516FEC">
            <w:pPr>
              <w:pStyle w:val="ContactInfo"/>
              <w:rPr>
                <w:rFonts w:ascii="Calibri" w:hAnsi="Calibri" w:cs="Calibri"/>
                <w:b w:val="0"/>
                <w:color w:val="000000" w:themeColor="text1"/>
                <w:sz w:val="21"/>
                <w:szCs w:val="21"/>
              </w:rPr>
            </w:pPr>
            <w:r w:rsidRPr="00516FEC">
              <w:rPr>
                <w:rFonts w:ascii="Calibri" w:hAnsi="Calibri" w:cs="Calibri"/>
                <w:b w:val="0"/>
                <w:color w:val="000000" w:themeColor="text1"/>
                <w:sz w:val="21"/>
                <w:szCs w:val="21"/>
              </w:rPr>
              <w:t>Research and data analysis skills</w:t>
            </w:r>
          </w:p>
          <w:p w14:paraId="72645D86" w14:textId="77777777" w:rsidR="00516FEC" w:rsidRPr="00516FEC" w:rsidRDefault="00516FEC" w:rsidP="00516FEC">
            <w:pPr>
              <w:pStyle w:val="ContactInfo"/>
              <w:rPr>
                <w:rFonts w:ascii="Calibri" w:hAnsi="Calibri" w:cs="Calibri"/>
                <w:b w:val="0"/>
                <w:color w:val="000000" w:themeColor="text1"/>
                <w:sz w:val="21"/>
                <w:szCs w:val="21"/>
              </w:rPr>
            </w:pPr>
            <w:r w:rsidRPr="00516FEC">
              <w:rPr>
                <w:rFonts w:ascii="Calibri" w:hAnsi="Calibri" w:cs="Calibri"/>
                <w:b w:val="0"/>
                <w:color w:val="000000" w:themeColor="text1"/>
                <w:sz w:val="21"/>
                <w:szCs w:val="21"/>
              </w:rPr>
              <w:t>Problem-solving and experimental design</w:t>
            </w:r>
          </w:p>
          <w:p w14:paraId="2B0810A0" w14:textId="0F64D92A" w:rsidR="002772E3" w:rsidRPr="00103DC2" w:rsidRDefault="00516FEC" w:rsidP="00516FEC">
            <w:pPr>
              <w:pStyle w:val="ContactInfo"/>
              <w:rPr>
                <w:rFonts w:ascii="Calibri" w:hAnsi="Calibri" w:cs="Calibri"/>
                <w:b w:val="0"/>
                <w:color w:val="000000" w:themeColor="text1"/>
                <w:sz w:val="21"/>
                <w:szCs w:val="21"/>
              </w:rPr>
            </w:pPr>
            <w:r w:rsidRPr="00516FEC">
              <w:rPr>
                <w:rFonts w:ascii="Calibri" w:hAnsi="Calibri" w:cs="Calibri"/>
                <w:b w:val="0"/>
                <w:color w:val="000000" w:themeColor="text1"/>
                <w:sz w:val="21"/>
                <w:szCs w:val="21"/>
              </w:rPr>
              <w:t>Effective communication and collaborative learning</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42B9C5A4" w14:textId="046A8EA0" w:rsidR="00516FEC" w:rsidRDefault="00516FEC" w:rsidP="00516FEC">
            <w:pPr>
              <w:spacing w:line="360" w:lineRule="auto"/>
              <w:jc w:val="both"/>
            </w:pPr>
            <w:r>
              <w:t xml:space="preserve">Eco </w:t>
            </w:r>
            <w:r>
              <w:t>Science: Core focus on using scientific inquiry to understand and address environmental issues.</w:t>
            </w:r>
          </w:p>
          <w:p w14:paraId="6BDFEF5B" w14:textId="77777777" w:rsidR="00516FEC" w:rsidRDefault="00516FEC" w:rsidP="00516FEC">
            <w:pPr>
              <w:spacing w:line="360" w:lineRule="auto"/>
              <w:jc w:val="both"/>
            </w:pPr>
            <w:r>
              <w:t>Technology: Utilizing modern technology for data collection and analysis.</w:t>
            </w:r>
          </w:p>
          <w:p w14:paraId="08EE5A8B" w14:textId="77777777" w:rsidR="00516FEC" w:rsidRDefault="00516FEC" w:rsidP="00516FEC">
            <w:pPr>
              <w:spacing w:line="360" w:lineRule="auto"/>
              <w:jc w:val="both"/>
            </w:pPr>
            <w:r>
              <w:t>Engineering: Applying engineering principles in experimental setup and solution development.</w:t>
            </w:r>
          </w:p>
          <w:p w14:paraId="3B1429F0" w14:textId="77777777" w:rsidR="00516FEC" w:rsidRDefault="00516FEC" w:rsidP="00516FEC">
            <w:pPr>
              <w:spacing w:line="360" w:lineRule="auto"/>
              <w:jc w:val="both"/>
            </w:pPr>
            <w:r>
              <w:t>Arts: Employing creative approaches to present scientific data effectively.</w:t>
            </w:r>
          </w:p>
          <w:p w14:paraId="7F7D4D2D" w14:textId="0F99B2CF" w:rsidR="00BB6F70" w:rsidRDefault="00516FEC" w:rsidP="00516FEC">
            <w:pPr>
              <w:spacing w:line="360" w:lineRule="auto"/>
              <w:jc w:val="both"/>
            </w:pPr>
            <w:r>
              <w:t>Math: Using statistics and mathematical models to interpret data and predict outcomes.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3784B5DE" w:rsidR="385F1ED7" w:rsidRDefault="00516FEC" w:rsidP="002772E3">
            <w:pPr>
              <w:spacing w:after="180" w:line="274" w:lineRule="auto"/>
              <w:ind w:left="-20" w:right="-20"/>
            </w:pPr>
            <w:r w:rsidRPr="00516FEC">
              <w:t>www.journalofenvironmentalsciences.com</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151A2A74" w:rsidR="385F1ED7" w:rsidRDefault="00516FEC" w:rsidP="385F1ED7">
            <w:pPr>
              <w:spacing w:after="180" w:line="274" w:lineRule="auto"/>
              <w:ind w:left="-20" w:right="-20"/>
            </w:pPr>
            <w:r w:rsidRPr="00516FEC">
              <w:t>Extend this activity into a project-based learning module, where students can actually conduct their proposed experiments if feasible.</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5C956D82" w:rsidR="385F1ED7" w:rsidRDefault="385F1ED7" w:rsidP="385F1ED7"/>
    <w:p w14:paraId="6B970331" w14:textId="1B626F61" w:rsidR="00516FEC" w:rsidRDefault="00516FEC" w:rsidP="385F1ED7"/>
    <w:p w14:paraId="2A57AA64" w14:textId="0030831E" w:rsidR="00516FEC" w:rsidRDefault="00516FEC" w:rsidP="385F1ED7"/>
    <w:p w14:paraId="6022BFA2" w14:textId="301E8A5D" w:rsidR="00516FEC" w:rsidRDefault="00516FEC" w:rsidP="385F1ED7"/>
    <w:p w14:paraId="1EAED1DA" w14:textId="33B55749" w:rsidR="00516FEC" w:rsidRDefault="00516FEC" w:rsidP="385F1ED7"/>
    <w:p w14:paraId="4EE2631C" w14:textId="5E010FF9" w:rsidR="00516FEC" w:rsidRDefault="00516FEC" w:rsidP="385F1ED7"/>
    <w:p w14:paraId="69CEA563" w14:textId="37ABB051" w:rsidR="00516FEC" w:rsidRDefault="00516FEC" w:rsidP="385F1ED7"/>
    <w:p w14:paraId="5097D5BD" w14:textId="6BEF83FB" w:rsidR="00516FEC" w:rsidRDefault="00516FEC" w:rsidP="385F1ED7"/>
    <w:p w14:paraId="5EA72998" w14:textId="4DF39E56" w:rsidR="00516FEC" w:rsidRDefault="00516FEC" w:rsidP="385F1ED7"/>
    <w:p w14:paraId="160E1539" w14:textId="3550E63A" w:rsidR="00516FEC" w:rsidRDefault="00516FEC" w:rsidP="385F1ED7"/>
    <w:p w14:paraId="7B9D1396" w14:textId="54055D7F" w:rsidR="00516FEC" w:rsidRDefault="00516FEC" w:rsidP="385F1ED7"/>
    <w:p w14:paraId="6CE0C2A7" w14:textId="059861A1" w:rsidR="00516FEC" w:rsidRDefault="00516FEC" w:rsidP="385F1ED7"/>
    <w:p w14:paraId="41E612C3" w14:textId="326AA24D" w:rsidR="00516FEC" w:rsidRDefault="00516FEC" w:rsidP="385F1ED7"/>
    <w:p w14:paraId="3FE1272F" w14:textId="3BA90D4B" w:rsidR="00516FEC" w:rsidRDefault="00516FEC" w:rsidP="385F1ED7"/>
    <w:p w14:paraId="5F6FBA34" w14:textId="5C47536D" w:rsidR="00516FEC" w:rsidRDefault="00516FEC" w:rsidP="385F1ED7"/>
    <w:p w14:paraId="37586413" w14:textId="550400D2" w:rsidR="00516FEC" w:rsidRDefault="00516FEC" w:rsidP="385F1ED7"/>
    <w:p w14:paraId="15A062EA" w14:textId="44FF70B1" w:rsidR="00516FEC" w:rsidRDefault="00516FEC" w:rsidP="385F1ED7"/>
    <w:p w14:paraId="16930D4C" w14:textId="2271CBAB" w:rsidR="00516FEC" w:rsidRDefault="00516FEC" w:rsidP="385F1ED7"/>
    <w:p w14:paraId="029F154C" w14:textId="2C00C49A" w:rsidR="00516FEC" w:rsidRDefault="00516FEC" w:rsidP="385F1ED7"/>
    <w:p w14:paraId="34830012" w14:textId="20A67EE5" w:rsidR="00516FEC" w:rsidRDefault="00516FEC" w:rsidP="385F1ED7"/>
    <w:p w14:paraId="2E5ECE31" w14:textId="0618EDB8" w:rsidR="00516FEC" w:rsidRDefault="00516FEC" w:rsidP="385F1ED7"/>
    <w:p w14:paraId="05645D00" w14:textId="76508278" w:rsidR="00516FEC" w:rsidRDefault="00516FEC" w:rsidP="385F1ED7"/>
    <w:p w14:paraId="09AA1BA6" w14:textId="5DF37210" w:rsidR="00516FEC" w:rsidRDefault="00516FEC" w:rsidP="385F1ED7"/>
    <w:p w14:paraId="5F6BC9F2" w14:textId="452F259A" w:rsidR="00516FEC" w:rsidRDefault="00516FEC" w:rsidP="385F1ED7"/>
    <w:p w14:paraId="3CC252DF" w14:textId="05F20B42" w:rsidR="00516FEC" w:rsidRDefault="00516FEC" w:rsidP="385F1ED7"/>
    <w:p w14:paraId="31A69913" w14:textId="77777777" w:rsidR="00516FEC" w:rsidRDefault="00516FEC" w:rsidP="385F1ED7"/>
    <w:p w14:paraId="064384E5" w14:textId="77777777" w:rsidR="00516FEC" w:rsidRPr="00516FEC" w:rsidRDefault="00516FEC" w:rsidP="00516FEC">
      <w:pPr>
        <w:rPr>
          <w:b/>
          <w:bCs/>
          <w:lang w:val="tr-TR"/>
        </w:rPr>
      </w:pPr>
      <w:r w:rsidRPr="00516FEC">
        <w:rPr>
          <w:b/>
          <w:bCs/>
          <w:lang w:val="tr-TR"/>
        </w:rPr>
        <w:t xml:space="preserve">Evaluation </w:t>
      </w:r>
      <w:proofErr w:type="spellStart"/>
      <w:r w:rsidRPr="00516FEC">
        <w:rPr>
          <w:b/>
          <w:bCs/>
          <w:lang w:val="tr-TR"/>
        </w:rPr>
        <w:t>Table</w:t>
      </w:r>
      <w:proofErr w:type="spellEnd"/>
      <w:r w:rsidRPr="00516FEC">
        <w:rPr>
          <w:b/>
          <w:bCs/>
          <w:lang w:val="tr-TR"/>
        </w:rPr>
        <w:t xml:space="preserve"> </w:t>
      </w:r>
      <w:proofErr w:type="spellStart"/>
      <w:r w:rsidRPr="00516FEC">
        <w:rPr>
          <w:b/>
          <w:bCs/>
          <w:lang w:val="tr-TR"/>
        </w:rPr>
        <w:t>for</w:t>
      </w:r>
      <w:proofErr w:type="spellEnd"/>
      <w:r w:rsidRPr="00516FEC">
        <w:rPr>
          <w:b/>
          <w:bCs/>
          <w:lang w:val="tr-TR"/>
        </w:rPr>
        <w:t xml:space="preserve"> </w:t>
      </w:r>
      <w:proofErr w:type="spellStart"/>
      <w:r w:rsidRPr="00516FEC">
        <w:rPr>
          <w:b/>
          <w:bCs/>
          <w:lang w:val="tr-TR"/>
        </w:rPr>
        <w:t>Science</w:t>
      </w:r>
      <w:proofErr w:type="spellEnd"/>
      <w:r w:rsidRPr="00516FEC">
        <w:rPr>
          <w:b/>
          <w:bCs/>
          <w:lang w:val="tr-TR"/>
        </w:rPr>
        <w:t xml:space="preserve"> in </w:t>
      </w:r>
      <w:proofErr w:type="spellStart"/>
      <w:r w:rsidRPr="00516FEC">
        <w:rPr>
          <w:b/>
          <w:bCs/>
          <w:lang w:val="tr-TR"/>
        </w:rPr>
        <w:t>Environmental</w:t>
      </w:r>
      <w:proofErr w:type="spellEnd"/>
      <w:r w:rsidRPr="00516FEC">
        <w:rPr>
          <w:b/>
          <w:bCs/>
          <w:lang w:val="tr-TR"/>
        </w:rPr>
        <w:t xml:space="preserve"> </w:t>
      </w:r>
      <w:proofErr w:type="spellStart"/>
      <w:r w:rsidRPr="00516FEC">
        <w:rPr>
          <w:b/>
          <w:bCs/>
          <w:lang w:val="tr-TR"/>
        </w:rPr>
        <w:t>Studies</w:t>
      </w:r>
      <w:proofErr w:type="spellEnd"/>
      <w:r w:rsidRPr="00516FEC">
        <w:rPr>
          <w:b/>
          <w:bCs/>
          <w:lang w:val="tr-TR"/>
        </w:rPr>
        <w:t xml:space="preserve">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23"/>
        <w:gridCol w:w="1268"/>
        <w:gridCol w:w="7519"/>
      </w:tblGrid>
      <w:tr w:rsidR="00516FEC" w:rsidRPr="00516FEC" w14:paraId="44F74E97" w14:textId="77777777" w:rsidTr="00516FEC">
        <w:trPr>
          <w:tblHeader/>
          <w:tblCellSpacing w:w="15" w:type="dxa"/>
        </w:trPr>
        <w:tc>
          <w:tcPr>
            <w:tcW w:w="0" w:type="auto"/>
            <w:vAlign w:val="center"/>
            <w:hideMark/>
          </w:tcPr>
          <w:p w14:paraId="674E0A46" w14:textId="77777777" w:rsidR="00516FEC" w:rsidRPr="00516FEC" w:rsidRDefault="00516FEC" w:rsidP="00516FEC">
            <w:pPr>
              <w:rPr>
                <w:b/>
                <w:bCs/>
                <w:lang w:val="tr-TR"/>
              </w:rPr>
            </w:pPr>
            <w:r w:rsidRPr="00516FEC">
              <w:rPr>
                <w:b/>
                <w:bCs/>
                <w:lang w:val="tr-TR"/>
              </w:rPr>
              <w:t xml:space="preserve">Evaluation </w:t>
            </w:r>
            <w:proofErr w:type="spellStart"/>
            <w:r w:rsidRPr="00516FEC">
              <w:rPr>
                <w:b/>
                <w:bCs/>
                <w:lang w:val="tr-TR"/>
              </w:rPr>
              <w:t>Criteria</w:t>
            </w:r>
            <w:proofErr w:type="spellEnd"/>
          </w:p>
        </w:tc>
        <w:tc>
          <w:tcPr>
            <w:tcW w:w="0" w:type="auto"/>
            <w:vAlign w:val="center"/>
            <w:hideMark/>
          </w:tcPr>
          <w:p w14:paraId="37ED0B67" w14:textId="77777777" w:rsidR="00516FEC" w:rsidRPr="00516FEC" w:rsidRDefault="00516FEC" w:rsidP="00516FEC">
            <w:pPr>
              <w:rPr>
                <w:b/>
                <w:bCs/>
                <w:lang w:val="tr-TR"/>
              </w:rPr>
            </w:pPr>
            <w:proofErr w:type="spellStart"/>
            <w:r w:rsidRPr="00516FEC">
              <w:rPr>
                <w:b/>
                <w:bCs/>
                <w:lang w:val="tr-TR"/>
              </w:rPr>
              <w:t>Points</w:t>
            </w:r>
            <w:proofErr w:type="spellEnd"/>
            <w:r w:rsidRPr="00516FEC">
              <w:rPr>
                <w:b/>
                <w:bCs/>
                <w:lang w:val="tr-TR"/>
              </w:rPr>
              <w:t xml:space="preserve"> </w:t>
            </w:r>
            <w:proofErr w:type="spellStart"/>
            <w:r w:rsidRPr="00516FEC">
              <w:rPr>
                <w:b/>
                <w:bCs/>
                <w:lang w:val="tr-TR"/>
              </w:rPr>
              <w:t>Available</w:t>
            </w:r>
            <w:proofErr w:type="spellEnd"/>
          </w:p>
        </w:tc>
        <w:tc>
          <w:tcPr>
            <w:tcW w:w="0" w:type="auto"/>
            <w:vAlign w:val="center"/>
            <w:hideMark/>
          </w:tcPr>
          <w:p w14:paraId="1BDB3E72" w14:textId="77777777" w:rsidR="00516FEC" w:rsidRPr="00516FEC" w:rsidRDefault="00516FEC" w:rsidP="00516FEC">
            <w:pPr>
              <w:rPr>
                <w:b/>
                <w:bCs/>
                <w:lang w:val="tr-TR"/>
              </w:rPr>
            </w:pPr>
            <w:proofErr w:type="spellStart"/>
            <w:r w:rsidRPr="00516FEC">
              <w:rPr>
                <w:b/>
                <w:bCs/>
                <w:lang w:val="tr-TR"/>
              </w:rPr>
              <w:t>Comments</w:t>
            </w:r>
            <w:proofErr w:type="spellEnd"/>
          </w:p>
        </w:tc>
      </w:tr>
      <w:tr w:rsidR="00516FEC" w:rsidRPr="00516FEC" w14:paraId="02F6155E" w14:textId="77777777" w:rsidTr="00516FEC">
        <w:trPr>
          <w:tblCellSpacing w:w="15" w:type="dxa"/>
        </w:trPr>
        <w:tc>
          <w:tcPr>
            <w:tcW w:w="0" w:type="auto"/>
            <w:vAlign w:val="center"/>
            <w:hideMark/>
          </w:tcPr>
          <w:p w14:paraId="5E8ED304" w14:textId="77777777" w:rsidR="00516FEC" w:rsidRPr="00516FEC" w:rsidRDefault="00516FEC" w:rsidP="00516FEC">
            <w:pPr>
              <w:rPr>
                <w:lang w:val="tr-TR"/>
              </w:rPr>
            </w:pPr>
            <w:r w:rsidRPr="00516FEC">
              <w:rPr>
                <w:b/>
                <w:bCs/>
                <w:lang w:val="tr-TR"/>
              </w:rPr>
              <w:t xml:space="preserve">1. Depth of </w:t>
            </w:r>
            <w:proofErr w:type="spellStart"/>
            <w:r w:rsidRPr="00516FEC">
              <w:rPr>
                <w:b/>
                <w:bCs/>
                <w:lang w:val="tr-TR"/>
              </w:rPr>
              <w:t>Scientific</w:t>
            </w:r>
            <w:proofErr w:type="spellEnd"/>
            <w:r w:rsidRPr="00516FEC">
              <w:rPr>
                <w:b/>
                <w:bCs/>
                <w:lang w:val="tr-TR"/>
              </w:rPr>
              <w:t xml:space="preserve"> </w:t>
            </w:r>
            <w:proofErr w:type="spellStart"/>
            <w:r w:rsidRPr="00516FEC">
              <w:rPr>
                <w:b/>
                <w:bCs/>
                <w:lang w:val="tr-TR"/>
              </w:rPr>
              <w:t>Research</w:t>
            </w:r>
            <w:proofErr w:type="spellEnd"/>
          </w:p>
        </w:tc>
        <w:tc>
          <w:tcPr>
            <w:tcW w:w="0" w:type="auto"/>
            <w:vAlign w:val="center"/>
            <w:hideMark/>
          </w:tcPr>
          <w:p w14:paraId="28422A54" w14:textId="77777777" w:rsidR="00516FEC" w:rsidRPr="00516FEC" w:rsidRDefault="00516FEC" w:rsidP="00516FEC">
            <w:pPr>
              <w:rPr>
                <w:lang w:val="tr-TR"/>
              </w:rPr>
            </w:pPr>
            <w:r w:rsidRPr="00516FEC">
              <w:rPr>
                <w:lang w:val="tr-TR"/>
              </w:rPr>
              <w:t>20</w:t>
            </w:r>
          </w:p>
        </w:tc>
        <w:tc>
          <w:tcPr>
            <w:tcW w:w="0" w:type="auto"/>
            <w:vAlign w:val="center"/>
            <w:hideMark/>
          </w:tcPr>
          <w:p w14:paraId="0D5EA53F" w14:textId="77777777" w:rsidR="00516FEC" w:rsidRPr="00516FEC" w:rsidRDefault="00516FEC" w:rsidP="00516FEC">
            <w:pPr>
              <w:rPr>
                <w:lang w:val="tr-TR"/>
              </w:rPr>
            </w:pPr>
            <w:proofErr w:type="spellStart"/>
            <w:r w:rsidRPr="00516FEC">
              <w:rPr>
                <w:lang w:val="tr-TR"/>
              </w:rPr>
              <w:t>Evaluate</w:t>
            </w:r>
            <w:proofErr w:type="spellEnd"/>
            <w:r w:rsidRPr="00516FEC">
              <w:rPr>
                <w:lang w:val="tr-TR"/>
              </w:rPr>
              <w:t xml:space="preserve"> </w:t>
            </w:r>
            <w:proofErr w:type="spellStart"/>
            <w:r w:rsidRPr="00516FEC">
              <w:rPr>
                <w:lang w:val="tr-TR"/>
              </w:rPr>
              <w:t>the</w:t>
            </w:r>
            <w:proofErr w:type="spellEnd"/>
            <w:r w:rsidRPr="00516FEC">
              <w:rPr>
                <w:lang w:val="tr-TR"/>
              </w:rPr>
              <w:t xml:space="preserve"> </w:t>
            </w:r>
            <w:proofErr w:type="spellStart"/>
            <w:r w:rsidRPr="00516FEC">
              <w:rPr>
                <w:lang w:val="tr-TR"/>
              </w:rPr>
              <w:t>thoroughness</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depth</w:t>
            </w:r>
            <w:proofErr w:type="spellEnd"/>
            <w:r w:rsidRPr="00516FEC">
              <w:rPr>
                <w:lang w:val="tr-TR"/>
              </w:rPr>
              <w:t xml:space="preserve"> of </w:t>
            </w:r>
            <w:proofErr w:type="spellStart"/>
            <w:r w:rsidRPr="00516FEC">
              <w:rPr>
                <w:lang w:val="tr-TR"/>
              </w:rPr>
              <w:t>the</w:t>
            </w:r>
            <w:proofErr w:type="spellEnd"/>
            <w:r w:rsidRPr="00516FEC">
              <w:rPr>
                <w:lang w:val="tr-TR"/>
              </w:rPr>
              <w:t xml:space="preserve"> </w:t>
            </w:r>
            <w:proofErr w:type="spellStart"/>
            <w:r w:rsidRPr="00516FEC">
              <w:rPr>
                <w:lang w:val="tr-TR"/>
              </w:rPr>
              <w:t>scientific</w:t>
            </w:r>
            <w:proofErr w:type="spellEnd"/>
            <w:r w:rsidRPr="00516FEC">
              <w:rPr>
                <w:lang w:val="tr-TR"/>
              </w:rPr>
              <w:t xml:space="preserve"> </w:t>
            </w:r>
            <w:proofErr w:type="spellStart"/>
            <w:r w:rsidRPr="00516FEC">
              <w:rPr>
                <w:lang w:val="tr-TR"/>
              </w:rPr>
              <w:t>research</w:t>
            </w:r>
            <w:proofErr w:type="spellEnd"/>
            <w:r w:rsidRPr="00516FEC">
              <w:rPr>
                <w:lang w:val="tr-TR"/>
              </w:rPr>
              <w:t xml:space="preserve"> </w:t>
            </w:r>
            <w:proofErr w:type="spellStart"/>
            <w:r w:rsidRPr="00516FEC">
              <w:rPr>
                <w:lang w:val="tr-TR"/>
              </w:rPr>
              <w:t>conducted</w:t>
            </w:r>
            <w:proofErr w:type="spellEnd"/>
            <w:r w:rsidRPr="00516FEC">
              <w:rPr>
                <w:lang w:val="tr-TR"/>
              </w:rPr>
              <w:t xml:space="preserve"> on </w:t>
            </w:r>
            <w:proofErr w:type="spellStart"/>
            <w:r w:rsidRPr="00516FEC">
              <w:rPr>
                <w:lang w:val="tr-TR"/>
              </w:rPr>
              <w:t>the</w:t>
            </w:r>
            <w:proofErr w:type="spellEnd"/>
            <w:r w:rsidRPr="00516FEC">
              <w:rPr>
                <w:lang w:val="tr-TR"/>
              </w:rPr>
              <w:t xml:space="preserve"> </w:t>
            </w:r>
            <w:proofErr w:type="spellStart"/>
            <w:r w:rsidRPr="00516FEC">
              <w:rPr>
                <w:lang w:val="tr-TR"/>
              </w:rPr>
              <w:t>selected</w:t>
            </w:r>
            <w:proofErr w:type="spellEnd"/>
            <w:r w:rsidRPr="00516FEC">
              <w:rPr>
                <w:lang w:val="tr-TR"/>
              </w:rPr>
              <w:t xml:space="preserve"> </w:t>
            </w:r>
            <w:proofErr w:type="spellStart"/>
            <w:r w:rsidRPr="00516FEC">
              <w:rPr>
                <w:lang w:val="tr-TR"/>
              </w:rPr>
              <w:t>environmental</w:t>
            </w:r>
            <w:proofErr w:type="spellEnd"/>
            <w:r w:rsidRPr="00516FEC">
              <w:rPr>
                <w:lang w:val="tr-TR"/>
              </w:rPr>
              <w:t xml:space="preserve"> </w:t>
            </w:r>
            <w:proofErr w:type="spellStart"/>
            <w:r w:rsidRPr="00516FEC">
              <w:rPr>
                <w:lang w:val="tr-TR"/>
              </w:rPr>
              <w:t>issue</w:t>
            </w:r>
            <w:proofErr w:type="spellEnd"/>
            <w:r w:rsidRPr="00516FEC">
              <w:rPr>
                <w:lang w:val="tr-TR"/>
              </w:rPr>
              <w:t>.</w:t>
            </w:r>
          </w:p>
        </w:tc>
      </w:tr>
      <w:tr w:rsidR="00516FEC" w:rsidRPr="00516FEC" w14:paraId="2366A2EC" w14:textId="77777777" w:rsidTr="00516FEC">
        <w:trPr>
          <w:tblCellSpacing w:w="15" w:type="dxa"/>
        </w:trPr>
        <w:tc>
          <w:tcPr>
            <w:tcW w:w="0" w:type="auto"/>
            <w:vAlign w:val="center"/>
            <w:hideMark/>
          </w:tcPr>
          <w:p w14:paraId="359E6275" w14:textId="77777777" w:rsidR="00516FEC" w:rsidRPr="00516FEC" w:rsidRDefault="00516FEC" w:rsidP="00516FEC">
            <w:pPr>
              <w:rPr>
                <w:lang w:val="tr-TR"/>
              </w:rPr>
            </w:pPr>
            <w:r w:rsidRPr="00516FEC">
              <w:rPr>
                <w:b/>
                <w:bCs/>
                <w:lang w:val="tr-TR"/>
              </w:rPr>
              <w:t xml:space="preserve">2. </w:t>
            </w:r>
            <w:proofErr w:type="spellStart"/>
            <w:r w:rsidRPr="00516FEC">
              <w:rPr>
                <w:b/>
                <w:bCs/>
                <w:lang w:val="tr-TR"/>
              </w:rPr>
              <w:t>Accuracy</w:t>
            </w:r>
            <w:proofErr w:type="spellEnd"/>
            <w:r w:rsidRPr="00516FEC">
              <w:rPr>
                <w:b/>
                <w:bCs/>
                <w:lang w:val="tr-TR"/>
              </w:rPr>
              <w:t xml:space="preserve"> of </w:t>
            </w:r>
            <w:proofErr w:type="spellStart"/>
            <w:r w:rsidRPr="00516FEC">
              <w:rPr>
                <w:b/>
                <w:bCs/>
                <w:lang w:val="tr-TR"/>
              </w:rPr>
              <w:t>Scientific</w:t>
            </w:r>
            <w:proofErr w:type="spellEnd"/>
            <w:r w:rsidRPr="00516FEC">
              <w:rPr>
                <w:b/>
                <w:bCs/>
                <w:lang w:val="tr-TR"/>
              </w:rPr>
              <w:t xml:space="preserve"> Data</w:t>
            </w:r>
          </w:p>
        </w:tc>
        <w:tc>
          <w:tcPr>
            <w:tcW w:w="0" w:type="auto"/>
            <w:vAlign w:val="center"/>
            <w:hideMark/>
          </w:tcPr>
          <w:p w14:paraId="1833FBE6" w14:textId="77777777" w:rsidR="00516FEC" w:rsidRPr="00516FEC" w:rsidRDefault="00516FEC" w:rsidP="00516FEC">
            <w:pPr>
              <w:rPr>
                <w:lang w:val="tr-TR"/>
              </w:rPr>
            </w:pPr>
            <w:r w:rsidRPr="00516FEC">
              <w:rPr>
                <w:lang w:val="tr-TR"/>
              </w:rPr>
              <w:t>15</w:t>
            </w:r>
          </w:p>
        </w:tc>
        <w:tc>
          <w:tcPr>
            <w:tcW w:w="0" w:type="auto"/>
            <w:vAlign w:val="center"/>
            <w:hideMark/>
          </w:tcPr>
          <w:p w14:paraId="1D53656C" w14:textId="77777777" w:rsidR="00516FEC" w:rsidRPr="00516FEC" w:rsidRDefault="00516FEC" w:rsidP="00516FEC">
            <w:pPr>
              <w:rPr>
                <w:lang w:val="tr-TR"/>
              </w:rPr>
            </w:pPr>
            <w:proofErr w:type="spellStart"/>
            <w:r w:rsidRPr="00516FEC">
              <w:rPr>
                <w:lang w:val="tr-TR"/>
              </w:rPr>
              <w:t>Assess</w:t>
            </w:r>
            <w:proofErr w:type="spellEnd"/>
            <w:r w:rsidRPr="00516FEC">
              <w:rPr>
                <w:lang w:val="tr-TR"/>
              </w:rPr>
              <w:t xml:space="preserve"> </w:t>
            </w:r>
            <w:proofErr w:type="spellStart"/>
            <w:r w:rsidRPr="00516FEC">
              <w:rPr>
                <w:lang w:val="tr-TR"/>
              </w:rPr>
              <w:t>the</w:t>
            </w:r>
            <w:proofErr w:type="spellEnd"/>
            <w:r w:rsidRPr="00516FEC">
              <w:rPr>
                <w:lang w:val="tr-TR"/>
              </w:rPr>
              <w:t xml:space="preserve"> </w:t>
            </w:r>
            <w:proofErr w:type="spellStart"/>
            <w:r w:rsidRPr="00516FEC">
              <w:rPr>
                <w:lang w:val="tr-TR"/>
              </w:rPr>
              <w:t>accuracy</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relevance</w:t>
            </w:r>
            <w:proofErr w:type="spellEnd"/>
            <w:r w:rsidRPr="00516FEC">
              <w:rPr>
                <w:lang w:val="tr-TR"/>
              </w:rPr>
              <w:t xml:space="preserve"> of </w:t>
            </w:r>
            <w:proofErr w:type="spellStart"/>
            <w:r w:rsidRPr="00516FEC">
              <w:rPr>
                <w:lang w:val="tr-TR"/>
              </w:rPr>
              <w:t>the</w:t>
            </w:r>
            <w:proofErr w:type="spellEnd"/>
            <w:r w:rsidRPr="00516FEC">
              <w:rPr>
                <w:lang w:val="tr-TR"/>
              </w:rPr>
              <w:t xml:space="preserve"> </w:t>
            </w:r>
            <w:proofErr w:type="spellStart"/>
            <w:r w:rsidRPr="00516FEC">
              <w:rPr>
                <w:lang w:val="tr-TR"/>
              </w:rPr>
              <w:t>scientific</w:t>
            </w:r>
            <w:proofErr w:type="spellEnd"/>
            <w:r w:rsidRPr="00516FEC">
              <w:rPr>
                <w:lang w:val="tr-TR"/>
              </w:rPr>
              <w:t xml:space="preserve"> data </w:t>
            </w:r>
            <w:proofErr w:type="spellStart"/>
            <w:r w:rsidRPr="00516FEC">
              <w:rPr>
                <w:lang w:val="tr-TR"/>
              </w:rPr>
              <w:t>presented</w:t>
            </w:r>
            <w:proofErr w:type="spellEnd"/>
            <w:r w:rsidRPr="00516FEC">
              <w:rPr>
                <w:lang w:val="tr-TR"/>
              </w:rPr>
              <w:t xml:space="preserve"> in </w:t>
            </w:r>
            <w:proofErr w:type="spellStart"/>
            <w:r w:rsidRPr="00516FEC">
              <w:rPr>
                <w:lang w:val="tr-TR"/>
              </w:rPr>
              <w:t>the</w:t>
            </w:r>
            <w:proofErr w:type="spellEnd"/>
            <w:r w:rsidRPr="00516FEC">
              <w:rPr>
                <w:lang w:val="tr-TR"/>
              </w:rPr>
              <w:t xml:space="preserve"> </w:t>
            </w:r>
            <w:proofErr w:type="spellStart"/>
            <w:r w:rsidRPr="00516FEC">
              <w:rPr>
                <w:lang w:val="tr-TR"/>
              </w:rPr>
              <w:t>reports</w:t>
            </w:r>
            <w:proofErr w:type="spellEnd"/>
            <w:r w:rsidRPr="00516FEC">
              <w:rPr>
                <w:lang w:val="tr-TR"/>
              </w:rPr>
              <w:t>.</w:t>
            </w:r>
          </w:p>
        </w:tc>
      </w:tr>
      <w:tr w:rsidR="00516FEC" w:rsidRPr="00516FEC" w14:paraId="6FCBE830" w14:textId="77777777" w:rsidTr="00516FEC">
        <w:trPr>
          <w:tblCellSpacing w:w="15" w:type="dxa"/>
        </w:trPr>
        <w:tc>
          <w:tcPr>
            <w:tcW w:w="0" w:type="auto"/>
            <w:vAlign w:val="center"/>
            <w:hideMark/>
          </w:tcPr>
          <w:p w14:paraId="33850489" w14:textId="77777777" w:rsidR="00516FEC" w:rsidRPr="00516FEC" w:rsidRDefault="00516FEC" w:rsidP="00516FEC">
            <w:pPr>
              <w:rPr>
                <w:lang w:val="tr-TR"/>
              </w:rPr>
            </w:pPr>
            <w:r w:rsidRPr="00516FEC">
              <w:rPr>
                <w:b/>
                <w:bCs/>
                <w:lang w:val="tr-TR"/>
              </w:rPr>
              <w:t xml:space="preserve">3. </w:t>
            </w:r>
            <w:proofErr w:type="spellStart"/>
            <w:r w:rsidRPr="00516FEC">
              <w:rPr>
                <w:b/>
                <w:bCs/>
                <w:lang w:val="tr-TR"/>
              </w:rPr>
              <w:t>Innovation</w:t>
            </w:r>
            <w:proofErr w:type="spellEnd"/>
            <w:r w:rsidRPr="00516FEC">
              <w:rPr>
                <w:b/>
                <w:bCs/>
                <w:lang w:val="tr-TR"/>
              </w:rPr>
              <w:t xml:space="preserve"> in </w:t>
            </w:r>
            <w:proofErr w:type="spellStart"/>
            <w:r w:rsidRPr="00516FEC">
              <w:rPr>
                <w:b/>
                <w:bCs/>
                <w:lang w:val="tr-TR"/>
              </w:rPr>
              <w:t>Experimental</w:t>
            </w:r>
            <w:proofErr w:type="spellEnd"/>
            <w:r w:rsidRPr="00516FEC">
              <w:rPr>
                <w:b/>
                <w:bCs/>
                <w:lang w:val="tr-TR"/>
              </w:rPr>
              <w:t xml:space="preserve"> Design</w:t>
            </w:r>
          </w:p>
        </w:tc>
        <w:tc>
          <w:tcPr>
            <w:tcW w:w="0" w:type="auto"/>
            <w:vAlign w:val="center"/>
            <w:hideMark/>
          </w:tcPr>
          <w:p w14:paraId="110BDC94" w14:textId="77777777" w:rsidR="00516FEC" w:rsidRPr="00516FEC" w:rsidRDefault="00516FEC" w:rsidP="00516FEC">
            <w:pPr>
              <w:rPr>
                <w:lang w:val="tr-TR"/>
              </w:rPr>
            </w:pPr>
            <w:r w:rsidRPr="00516FEC">
              <w:rPr>
                <w:lang w:val="tr-TR"/>
              </w:rPr>
              <w:t>15</w:t>
            </w:r>
          </w:p>
        </w:tc>
        <w:tc>
          <w:tcPr>
            <w:tcW w:w="0" w:type="auto"/>
            <w:vAlign w:val="center"/>
            <w:hideMark/>
          </w:tcPr>
          <w:p w14:paraId="0F19E752" w14:textId="77777777" w:rsidR="00516FEC" w:rsidRPr="00516FEC" w:rsidRDefault="00516FEC" w:rsidP="00516FEC">
            <w:pPr>
              <w:rPr>
                <w:lang w:val="tr-TR"/>
              </w:rPr>
            </w:pPr>
            <w:r w:rsidRPr="00516FEC">
              <w:rPr>
                <w:lang w:val="tr-TR"/>
              </w:rPr>
              <w:t xml:space="preserve">Rate </w:t>
            </w:r>
            <w:proofErr w:type="spellStart"/>
            <w:r w:rsidRPr="00516FEC">
              <w:rPr>
                <w:lang w:val="tr-TR"/>
              </w:rPr>
              <w:t>the</w:t>
            </w:r>
            <w:proofErr w:type="spellEnd"/>
            <w:r w:rsidRPr="00516FEC">
              <w:rPr>
                <w:lang w:val="tr-TR"/>
              </w:rPr>
              <w:t xml:space="preserve"> </w:t>
            </w:r>
            <w:proofErr w:type="spellStart"/>
            <w:r w:rsidRPr="00516FEC">
              <w:rPr>
                <w:lang w:val="tr-TR"/>
              </w:rPr>
              <w:t>creativity</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innovation</w:t>
            </w:r>
            <w:proofErr w:type="spellEnd"/>
            <w:r w:rsidRPr="00516FEC">
              <w:rPr>
                <w:lang w:val="tr-TR"/>
              </w:rPr>
              <w:t xml:space="preserve"> in </w:t>
            </w:r>
            <w:proofErr w:type="spellStart"/>
            <w:r w:rsidRPr="00516FEC">
              <w:rPr>
                <w:lang w:val="tr-TR"/>
              </w:rPr>
              <w:t>the</w:t>
            </w:r>
            <w:proofErr w:type="spellEnd"/>
            <w:r w:rsidRPr="00516FEC">
              <w:rPr>
                <w:lang w:val="tr-TR"/>
              </w:rPr>
              <w:t xml:space="preserve"> </w:t>
            </w:r>
            <w:proofErr w:type="spellStart"/>
            <w:r w:rsidRPr="00516FEC">
              <w:rPr>
                <w:lang w:val="tr-TR"/>
              </w:rPr>
              <w:t>design</w:t>
            </w:r>
            <w:proofErr w:type="spellEnd"/>
            <w:r w:rsidRPr="00516FEC">
              <w:rPr>
                <w:lang w:val="tr-TR"/>
              </w:rPr>
              <w:t xml:space="preserve"> of </w:t>
            </w:r>
            <w:proofErr w:type="spellStart"/>
            <w:r w:rsidRPr="00516FEC">
              <w:rPr>
                <w:lang w:val="tr-TR"/>
              </w:rPr>
              <w:t>the</w:t>
            </w:r>
            <w:proofErr w:type="spellEnd"/>
            <w:r w:rsidRPr="00516FEC">
              <w:rPr>
                <w:lang w:val="tr-TR"/>
              </w:rPr>
              <w:t xml:space="preserve"> </w:t>
            </w:r>
            <w:proofErr w:type="spellStart"/>
            <w:r w:rsidRPr="00516FEC">
              <w:rPr>
                <w:lang w:val="tr-TR"/>
              </w:rPr>
              <w:t>proposed</w:t>
            </w:r>
            <w:proofErr w:type="spellEnd"/>
            <w:r w:rsidRPr="00516FEC">
              <w:rPr>
                <w:lang w:val="tr-TR"/>
              </w:rPr>
              <w:t xml:space="preserve"> </w:t>
            </w:r>
            <w:proofErr w:type="spellStart"/>
            <w:r w:rsidRPr="00516FEC">
              <w:rPr>
                <w:lang w:val="tr-TR"/>
              </w:rPr>
              <w:t>experiment</w:t>
            </w:r>
            <w:proofErr w:type="spellEnd"/>
            <w:r w:rsidRPr="00516FEC">
              <w:rPr>
                <w:lang w:val="tr-TR"/>
              </w:rPr>
              <w:t xml:space="preserve"> </w:t>
            </w:r>
            <w:proofErr w:type="spellStart"/>
            <w:r w:rsidRPr="00516FEC">
              <w:rPr>
                <w:lang w:val="tr-TR"/>
              </w:rPr>
              <w:t>or</w:t>
            </w:r>
            <w:proofErr w:type="spellEnd"/>
            <w:r w:rsidRPr="00516FEC">
              <w:rPr>
                <w:lang w:val="tr-TR"/>
              </w:rPr>
              <w:t xml:space="preserve"> </w:t>
            </w:r>
            <w:proofErr w:type="spellStart"/>
            <w:r w:rsidRPr="00516FEC">
              <w:rPr>
                <w:lang w:val="tr-TR"/>
              </w:rPr>
              <w:t>study</w:t>
            </w:r>
            <w:proofErr w:type="spellEnd"/>
            <w:r w:rsidRPr="00516FEC">
              <w:rPr>
                <w:lang w:val="tr-TR"/>
              </w:rPr>
              <w:t>.</w:t>
            </w:r>
          </w:p>
        </w:tc>
      </w:tr>
      <w:tr w:rsidR="00516FEC" w:rsidRPr="00516FEC" w14:paraId="6268BC9B" w14:textId="77777777" w:rsidTr="00516FEC">
        <w:trPr>
          <w:tblCellSpacing w:w="15" w:type="dxa"/>
        </w:trPr>
        <w:tc>
          <w:tcPr>
            <w:tcW w:w="0" w:type="auto"/>
            <w:vAlign w:val="center"/>
            <w:hideMark/>
          </w:tcPr>
          <w:p w14:paraId="7C976A80" w14:textId="77777777" w:rsidR="00516FEC" w:rsidRPr="00516FEC" w:rsidRDefault="00516FEC" w:rsidP="00516FEC">
            <w:pPr>
              <w:rPr>
                <w:lang w:val="tr-TR"/>
              </w:rPr>
            </w:pPr>
            <w:r w:rsidRPr="00516FEC">
              <w:rPr>
                <w:b/>
                <w:bCs/>
                <w:lang w:val="tr-TR"/>
              </w:rPr>
              <w:t xml:space="preserve">4. </w:t>
            </w:r>
            <w:proofErr w:type="spellStart"/>
            <w:r w:rsidRPr="00516FEC">
              <w:rPr>
                <w:b/>
                <w:bCs/>
                <w:lang w:val="tr-TR"/>
              </w:rPr>
              <w:t>Methodology</w:t>
            </w:r>
            <w:proofErr w:type="spellEnd"/>
            <w:r w:rsidRPr="00516FEC">
              <w:rPr>
                <w:b/>
                <w:bCs/>
                <w:lang w:val="tr-TR"/>
              </w:rPr>
              <w:t xml:space="preserve"> </w:t>
            </w:r>
            <w:proofErr w:type="spellStart"/>
            <w:r w:rsidRPr="00516FEC">
              <w:rPr>
                <w:b/>
                <w:bCs/>
                <w:lang w:val="tr-TR"/>
              </w:rPr>
              <w:t>Clarity</w:t>
            </w:r>
            <w:proofErr w:type="spellEnd"/>
          </w:p>
        </w:tc>
        <w:tc>
          <w:tcPr>
            <w:tcW w:w="0" w:type="auto"/>
            <w:vAlign w:val="center"/>
            <w:hideMark/>
          </w:tcPr>
          <w:p w14:paraId="57DDB473" w14:textId="77777777" w:rsidR="00516FEC" w:rsidRPr="00516FEC" w:rsidRDefault="00516FEC" w:rsidP="00516FEC">
            <w:pPr>
              <w:rPr>
                <w:lang w:val="tr-TR"/>
              </w:rPr>
            </w:pPr>
            <w:r w:rsidRPr="00516FEC">
              <w:rPr>
                <w:lang w:val="tr-TR"/>
              </w:rPr>
              <w:t>15</w:t>
            </w:r>
          </w:p>
        </w:tc>
        <w:tc>
          <w:tcPr>
            <w:tcW w:w="0" w:type="auto"/>
            <w:vAlign w:val="center"/>
            <w:hideMark/>
          </w:tcPr>
          <w:p w14:paraId="6F6074AB" w14:textId="77777777" w:rsidR="00516FEC" w:rsidRPr="00516FEC" w:rsidRDefault="00516FEC" w:rsidP="00516FEC">
            <w:pPr>
              <w:rPr>
                <w:lang w:val="tr-TR"/>
              </w:rPr>
            </w:pPr>
            <w:proofErr w:type="spellStart"/>
            <w:r w:rsidRPr="00516FEC">
              <w:rPr>
                <w:lang w:val="tr-TR"/>
              </w:rPr>
              <w:t>Judge</w:t>
            </w:r>
            <w:proofErr w:type="spellEnd"/>
            <w:r w:rsidRPr="00516FEC">
              <w:rPr>
                <w:lang w:val="tr-TR"/>
              </w:rPr>
              <w:t xml:space="preserve"> how </w:t>
            </w:r>
            <w:proofErr w:type="spellStart"/>
            <w:r w:rsidRPr="00516FEC">
              <w:rPr>
                <w:lang w:val="tr-TR"/>
              </w:rPr>
              <w:t>clearly</w:t>
            </w:r>
            <w:proofErr w:type="spellEnd"/>
            <w:r w:rsidRPr="00516FEC">
              <w:rPr>
                <w:lang w:val="tr-TR"/>
              </w:rPr>
              <w:t xml:space="preserve"> </w:t>
            </w:r>
            <w:proofErr w:type="spellStart"/>
            <w:r w:rsidRPr="00516FEC">
              <w:rPr>
                <w:lang w:val="tr-TR"/>
              </w:rPr>
              <w:t>the</w:t>
            </w:r>
            <w:proofErr w:type="spellEnd"/>
            <w:r w:rsidRPr="00516FEC">
              <w:rPr>
                <w:lang w:val="tr-TR"/>
              </w:rPr>
              <w:t xml:space="preserve"> </w:t>
            </w:r>
            <w:proofErr w:type="spellStart"/>
            <w:r w:rsidRPr="00516FEC">
              <w:rPr>
                <w:lang w:val="tr-TR"/>
              </w:rPr>
              <w:t>experimental</w:t>
            </w:r>
            <w:proofErr w:type="spellEnd"/>
            <w:r w:rsidRPr="00516FEC">
              <w:rPr>
                <w:lang w:val="tr-TR"/>
              </w:rPr>
              <w:t xml:space="preserve"> </w:t>
            </w:r>
            <w:proofErr w:type="spellStart"/>
            <w:r w:rsidRPr="00516FEC">
              <w:rPr>
                <w:lang w:val="tr-TR"/>
              </w:rPr>
              <w:t>or</w:t>
            </w:r>
            <w:proofErr w:type="spellEnd"/>
            <w:r w:rsidRPr="00516FEC">
              <w:rPr>
                <w:lang w:val="tr-TR"/>
              </w:rPr>
              <w:t xml:space="preserve"> </w:t>
            </w:r>
            <w:proofErr w:type="spellStart"/>
            <w:r w:rsidRPr="00516FEC">
              <w:rPr>
                <w:lang w:val="tr-TR"/>
              </w:rPr>
              <w:t>study</w:t>
            </w:r>
            <w:proofErr w:type="spellEnd"/>
            <w:r w:rsidRPr="00516FEC">
              <w:rPr>
                <w:lang w:val="tr-TR"/>
              </w:rPr>
              <w:t xml:space="preserve"> </w:t>
            </w:r>
            <w:proofErr w:type="spellStart"/>
            <w:r w:rsidRPr="00516FEC">
              <w:rPr>
                <w:lang w:val="tr-TR"/>
              </w:rPr>
              <w:t>methodology</w:t>
            </w:r>
            <w:proofErr w:type="spellEnd"/>
            <w:r w:rsidRPr="00516FEC">
              <w:rPr>
                <w:lang w:val="tr-TR"/>
              </w:rPr>
              <w:t xml:space="preserve"> is </w:t>
            </w:r>
            <w:proofErr w:type="spellStart"/>
            <w:r w:rsidRPr="00516FEC">
              <w:rPr>
                <w:lang w:val="tr-TR"/>
              </w:rPr>
              <w:t>planned</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presented</w:t>
            </w:r>
            <w:proofErr w:type="spellEnd"/>
            <w:r w:rsidRPr="00516FEC">
              <w:rPr>
                <w:lang w:val="tr-TR"/>
              </w:rPr>
              <w:t>.</w:t>
            </w:r>
          </w:p>
        </w:tc>
      </w:tr>
      <w:tr w:rsidR="00516FEC" w:rsidRPr="00516FEC" w14:paraId="70035473" w14:textId="77777777" w:rsidTr="00516FEC">
        <w:trPr>
          <w:tblCellSpacing w:w="15" w:type="dxa"/>
        </w:trPr>
        <w:tc>
          <w:tcPr>
            <w:tcW w:w="0" w:type="auto"/>
            <w:vAlign w:val="center"/>
            <w:hideMark/>
          </w:tcPr>
          <w:p w14:paraId="67186325" w14:textId="77777777" w:rsidR="00516FEC" w:rsidRPr="00516FEC" w:rsidRDefault="00516FEC" w:rsidP="00516FEC">
            <w:pPr>
              <w:rPr>
                <w:lang w:val="tr-TR"/>
              </w:rPr>
            </w:pPr>
            <w:r w:rsidRPr="00516FEC">
              <w:rPr>
                <w:b/>
                <w:bCs/>
                <w:lang w:val="tr-TR"/>
              </w:rPr>
              <w:t xml:space="preserve">5. Analysis </w:t>
            </w:r>
            <w:proofErr w:type="spellStart"/>
            <w:r w:rsidRPr="00516FEC">
              <w:rPr>
                <w:b/>
                <w:bCs/>
                <w:lang w:val="tr-TR"/>
              </w:rPr>
              <w:t>and</w:t>
            </w:r>
            <w:proofErr w:type="spellEnd"/>
            <w:r w:rsidRPr="00516FEC">
              <w:rPr>
                <w:b/>
                <w:bCs/>
                <w:lang w:val="tr-TR"/>
              </w:rPr>
              <w:t xml:space="preserve"> </w:t>
            </w:r>
            <w:proofErr w:type="spellStart"/>
            <w:r w:rsidRPr="00516FEC">
              <w:rPr>
                <w:b/>
                <w:bCs/>
                <w:lang w:val="tr-TR"/>
              </w:rPr>
              <w:t>Interpretation</w:t>
            </w:r>
            <w:proofErr w:type="spellEnd"/>
          </w:p>
        </w:tc>
        <w:tc>
          <w:tcPr>
            <w:tcW w:w="0" w:type="auto"/>
            <w:vAlign w:val="center"/>
            <w:hideMark/>
          </w:tcPr>
          <w:p w14:paraId="2DA05E4E" w14:textId="77777777" w:rsidR="00516FEC" w:rsidRPr="00516FEC" w:rsidRDefault="00516FEC" w:rsidP="00516FEC">
            <w:pPr>
              <w:rPr>
                <w:lang w:val="tr-TR"/>
              </w:rPr>
            </w:pPr>
            <w:r w:rsidRPr="00516FEC">
              <w:rPr>
                <w:lang w:val="tr-TR"/>
              </w:rPr>
              <w:t>15</w:t>
            </w:r>
          </w:p>
        </w:tc>
        <w:tc>
          <w:tcPr>
            <w:tcW w:w="0" w:type="auto"/>
            <w:vAlign w:val="center"/>
            <w:hideMark/>
          </w:tcPr>
          <w:p w14:paraId="7C4EA455" w14:textId="77777777" w:rsidR="00516FEC" w:rsidRPr="00516FEC" w:rsidRDefault="00516FEC" w:rsidP="00516FEC">
            <w:pPr>
              <w:rPr>
                <w:lang w:val="tr-TR"/>
              </w:rPr>
            </w:pPr>
            <w:proofErr w:type="spellStart"/>
            <w:r w:rsidRPr="00516FEC">
              <w:rPr>
                <w:lang w:val="tr-TR"/>
              </w:rPr>
              <w:t>Evaluate</w:t>
            </w:r>
            <w:proofErr w:type="spellEnd"/>
            <w:r w:rsidRPr="00516FEC">
              <w:rPr>
                <w:lang w:val="tr-TR"/>
              </w:rPr>
              <w:t xml:space="preserve"> </w:t>
            </w:r>
            <w:proofErr w:type="spellStart"/>
            <w:r w:rsidRPr="00516FEC">
              <w:rPr>
                <w:lang w:val="tr-TR"/>
              </w:rPr>
              <w:t>the</w:t>
            </w:r>
            <w:proofErr w:type="spellEnd"/>
            <w:r w:rsidRPr="00516FEC">
              <w:rPr>
                <w:lang w:val="tr-TR"/>
              </w:rPr>
              <w:t xml:space="preserve"> </w:t>
            </w:r>
            <w:proofErr w:type="spellStart"/>
            <w:r w:rsidRPr="00516FEC">
              <w:rPr>
                <w:lang w:val="tr-TR"/>
              </w:rPr>
              <w:t>rigor</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depth</w:t>
            </w:r>
            <w:proofErr w:type="spellEnd"/>
            <w:r w:rsidRPr="00516FEC">
              <w:rPr>
                <w:lang w:val="tr-TR"/>
              </w:rPr>
              <w:t xml:space="preserve"> of </w:t>
            </w:r>
            <w:proofErr w:type="spellStart"/>
            <w:r w:rsidRPr="00516FEC">
              <w:rPr>
                <w:lang w:val="tr-TR"/>
              </w:rPr>
              <w:t>the</w:t>
            </w:r>
            <w:proofErr w:type="spellEnd"/>
            <w:r w:rsidRPr="00516FEC">
              <w:rPr>
                <w:lang w:val="tr-TR"/>
              </w:rPr>
              <w:t xml:space="preserve"> </w:t>
            </w:r>
            <w:proofErr w:type="spellStart"/>
            <w:r w:rsidRPr="00516FEC">
              <w:rPr>
                <w:lang w:val="tr-TR"/>
              </w:rPr>
              <w:t>analysis</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interpretation</w:t>
            </w:r>
            <w:proofErr w:type="spellEnd"/>
            <w:r w:rsidRPr="00516FEC">
              <w:rPr>
                <w:lang w:val="tr-TR"/>
              </w:rPr>
              <w:t xml:space="preserve"> of data in </w:t>
            </w:r>
            <w:proofErr w:type="spellStart"/>
            <w:r w:rsidRPr="00516FEC">
              <w:rPr>
                <w:lang w:val="tr-TR"/>
              </w:rPr>
              <w:t>their</w:t>
            </w:r>
            <w:proofErr w:type="spellEnd"/>
            <w:r w:rsidRPr="00516FEC">
              <w:rPr>
                <w:lang w:val="tr-TR"/>
              </w:rPr>
              <w:t xml:space="preserve"> </w:t>
            </w:r>
            <w:proofErr w:type="spellStart"/>
            <w:r w:rsidRPr="00516FEC">
              <w:rPr>
                <w:lang w:val="tr-TR"/>
              </w:rPr>
              <w:t>reports</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presentations</w:t>
            </w:r>
            <w:proofErr w:type="spellEnd"/>
            <w:r w:rsidRPr="00516FEC">
              <w:rPr>
                <w:lang w:val="tr-TR"/>
              </w:rPr>
              <w:t>.</w:t>
            </w:r>
          </w:p>
        </w:tc>
      </w:tr>
      <w:tr w:rsidR="00516FEC" w:rsidRPr="00516FEC" w14:paraId="26553957" w14:textId="77777777" w:rsidTr="00516FEC">
        <w:trPr>
          <w:tblCellSpacing w:w="15" w:type="dxa"/>
        </w:trPr>
        <w:tc>
          <w:tcPr>
            <w:tcW w:w="0" w:type="auto"/>
            <w:vAlign w:val="center"/>
            <w:hideMark/>
          </w:tcPr>
          <w:p w14:paraId="4ACBBE7B" w14:textId="77777777" w:rsidR="00516FEC" w:rsidRPr="00516FEC" w:rsidRDefault="00516FEC" w:rsidP="00516FEC">
            <w:pPr>
              <w:rPr>
                <w:lang w:val="tr-TR"/>
              </w:rPr>
            </w:pPr>
            <w:r w:rsidRPr="00516FEC">
              <w:rPr>
                <w:b/>
                <w:bCs/>
                <w:lang w:val="tr-TR"/>
              </w:rPr>
              <w:t xml:space="preserve">6. Presentation </w:t>
            </w:r>
            <w:proofErr w:type="spellStart"/>
            <w:r w:rsidRPr="00516FEC">
              <w:rPr>
                <w:b/>
                <w:bCs/>
                <w:lang w:val="tr-TR"/>
              </w:rPr>
              <w:t>Skills</w:t>
            </w:r>
            <w:proofErr w:type="spellEnd"/>
          </w:p>
        </w:tc>
        <w:tc>
          <w:tcPr>
            <w:tcW w:w="0" w:type="auto"/>
            <w:vAlign w:val="center"/>
            <w:hideMark/>
          </w:tcPr>
          <w:p w14:paraId="05575485" w14:textId="77777777" w:rsidR="00516FEC" w:rsidRPr="00516FEC" w:rsidRDefault="00516FEC" w:rsidP="00516FEC">
            <w:pPr>
              <w:rPr>
                <w:lang w:val="tr-TR"/>
              </w:rPr>
            </w:pPr>
            <w:r w:rsidRPr="00516FEC">
              <w:rPr>
                <w:lang w:val="tr-TR"/>
              </w:rPr>
              <w:t>10</w:t>
            </w:r>
          </w:p>
        </w:tc>
        <w:tc>
          <w:tcPr>
            <w:tcW w:w="0" w:type="auto"/>
            <w:vAlign w:val="center"/>
            <w:hideMark/>
          </w:tcPr>
          <w:p w14:paraId="02523202" w14:textId="77777777" w:rsidR="00516FEC" w:rsidRPr="00516FEC" w:rsidRDefault="00516FEC" w:rsidP="00516FEC">
            <w:pPr>
              <w:rPr>
                <w:lang w:val="tr-TR"/>
              </w:rPr>
            </w:pPr>
            <w:proofErr w:type="spellStart"/>
            <w:r w:rsidRPr="00516FEC">
              <w:rPr>
                <w:lang w:val="tr-TR"/>
              </w:rPr>
              <w:t>Assess</w:t>
            </w:r>
            <w:proofErr w:type="spellEnd"/>
            <w:r w:rsidRPr="00516FEC">
              <w:rPr>
                <w:lang w:val="tr-TR"/>
              </w:rPr>
              <w:t xml:space="preserve"> </w:t>
            </w:r>
            <w:proofErr w:type="spellStart"/>
            <w:r w:rsidRPr="00516FEC">
              <w:rPr>
                <w:lang w:val="tr-TR"/>
              </w:rPr>
              <w:t>the</w:t>
            </w:r>
            <w:proofErr w:type="spellEnd"/>
            <w:r w:rsidRPr="00516FEC">
              <w:rPr>
                <w:lang w:val="tr-TR"/>
              </w:rPr>
              <w:t xml:space="preserve"> </w:t>
            </w:r>
            <w:proofErr w:type="spellStart"/>
            <w:r w:rsidRPr="00516FEC">
              <w:rPr>
                <w:lang w:val="tr-TR"/>
              </w:rPr>
              <w:t>effectiveness</w:t>
            </w:r>
            <w:proofErr w:type="spellEnd"/>
            <w:r w:rsidRPr="00516FEC">
              <w:rPr>
                <w:lang w:val="tr-TR"/>
              </w:rPr>
              <w:t xml:space="preserve"> of </w:t>
            </w:r>
            <w:proofErr w:type="spellStart"/>
            <w:r w:rsidRPr="00516FEC">
              <w:rPr>
                <w:lang w:val="tr-TR"/>
              </w:rPr>
              <w:t>the</w:t>
            </w:r>
            <w:proofErr w:type="spellEnd"/>
            <w:r w:rsidRPr="00516FEC">
              <w:rPr>
                <w:lang w:val="tr-TR"/>
              </w:rPr>
              <w:t xml:space="preserve"> </w:t>
            </w:r>
            <w:proofErr w:type="spellStart"/>
            <w:r w:rsidRPr="00516FEC">
              <w:rPr>
                <w:lang w:val="tr-TR"/>
              </w:rPr>
              <w:t>presentation</w:t>
            </w:r>
            <w:proofErr w:type="spellEnd"/>
            <w:r w:rsidRPr="00516FEC">
              <w:rPr>
                <w:lang w:val="tr-TR"/>
              </w:rPr>
              <w:t xml:space="preserve"> in </w:t>
            </w:r>
            <w:proofErr w:type="spellStart"/>
            <w:r w:rsidRPr="00516FEC">
              <w:rPr>
                <w:lang w:val="tr-TR"/>
              </w:rPr>
              <w:t>terms</w:t>
            </w:r>
            <w:proofErr w:type="spellEnd"/>
            <w:r w:rsidRPr="00516FEC">
              <w:rPr>
                <w:lang w:val="tr-TR"/>
              </w:rPr>
              <w:t xml:space="preserve"> of </w:t>
            </w:r>
            <w:proofErr w:type="spellStart"/>
            <w:r w:rsidRPr="00516FEC">
              <w:rPr>
                <w:lang w:val="tr-TR"/>
              </w:rPr>
              <w:t>clarity</w:t>
            </w:r>
            <w:proofErr w:type="spellEnd"/>
            <w:r w:rsidRPr="00516FEC">
              <w:rPr>
                <w:lang w:val="tr-TR"/>
              </w:rPr>
              <w:t xml:space="preserve">, </w:t>
            </w:r>
            <w:proofErr w:type="spellStart"/>
            <w:r w:rsidRPr="00516FEC">
              <w:rPr>
                <w:lang w:val="tr-TR"/>
              </w:rPr>
              <w:t>organization</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use</w:t>
            </w:r>
            <w:proofErr w:type="spellEnd"/>
            <w:r w:rsidRPr="00516FEC">
              <w:rPr>
                <w:lang w:val="tr-TR"/>
              </w:rPr>
              <w:t xml:space="preserve"> of </w:t>
            </w:r>
            <w:proofErr w:type="spellStart"/>
            <w:r w:rsidRPr="00516FEC">
              <w:rPr>
                <w:lang w:val="tr-TR"/>
              </w:rPr>
              <w:t>visual</w:t>
            </w:r>
            <w:proofErr w:type="spellEnd"/>
            <w:r w:rsidRPr="00516FEC">
              <w:rPr>
                <w:lang w:val="tr-TR"/>
              </w:rPr>
              <w:t xml:space="preserve"> </w:t>
            </w:r>
            <w:proofErr w:type="spellStart"/>
            <w:r w:rsidRPr="00516FEC">
              <w:rPr>
                <w:lang w:val="tr-TR"/>
              </w:rPr>
              <w:t>aids</w:t>
            </w:r>
            <w:proofErr w:type="spellEnd"/>
            <w:r w:rsidRPr="00516FEC">
              <w:rPr>
                <w:lang w:val="tr-TR"/>
              </w:rPr>
              <w:t>.</w:t>
            </w:r>
          </w:p>
        </w:tc>
      </w:tr>
      <w:tr w:rsidR="00516FEC" w:rsidRPr="00516FEC" w14:paraId="69B19C1F" w14:textId="77777777" w:rsidTr="00516FEC">
        <w:trPr>
          <w:tblCellSpacing w:w="15" w:type="dxa"/>
        </w:trPr>
        <w:tc>
          <w:tcPr>
            <w:tcW w:w="0" w:type="auto"/>
            <w:vAlign w:val="center"/>
            <w:hideMark/>
          </w:tcPr>
          <w:p w14:paraId="2E858471" w14:textId="77777777" w:rsidR="00516FEC" w:rsidRPr="00516FEC" w:rsidRDefault="00516FEC" w:rsidP="00516FEC">
            <w:pPr>
              <w:rPr>
                <w:lang w:val="tr-TR"/>
              </w:rPr>
            </w:pPr>
            <w:r w:rsidRPr="00516FEC">
              <w:rPr>
                <w:b/>
                <w:bCs/>
                <w:lang w:val="tr-TR"/>
              </w:rPr>
              <w:t>7. Team Collaboration</w:t>
            </w:r>
          </w:p>
        </w:tc>
        <w:tc>
          <w:tcPr>
            <w:tcW w:w="0" w:type="auto"/>
            <w:vAlign w:val="center"/>
            <w:hideMark/>
          </w:tcPr>
          <w:p w14:paraId="5336B89E" w14:textId="77777777" w:rsidR="00516FEC" w:rsidRPr="00516FEC" w:rsidRDefault="00516FEC" w:rsidP="00516FEC">
            <w:pPr>
              <w:rPr>
                <w:lang w:val="tr-TR"/>
              </w:rPr>
            </w:pPr>
            <w:r w:rsidRPr="00516FEC">
              <w:rPr>
                <w:lang w:val="tr-TR"/>
              </w:rPr>
              <w:t>10</w:t>
            </w:r>
          </w:p>
        </w:tc>
        <w:tc>
          <w:tcPr>
            <w:tcW w:w="0" w:type="auto"/>
            <w:vAlign w:val="center"/>
            <w:hideMark/>
          </w:tcPr>
          <w:p w14:paraId="75556FDE" w14:textId="77777777" w:rsidR="00516FEC" w:rsidRPr="00516FEC" w:rsidRDefault="00516FEC" w:rsidP="00516FEC">
            <w:pPr>
              <w:rPr>
                <w:lang w:val="tr-TR"/>
              </w:rPr>
            </w:pPr>
            <w:r w:rsidRPr="00516FEC">
              <w:rPr>
                <w:lang w:val="tr-TR"/>
              </w:rPr>
              <w:t xml:space="preserve">Rate </w:t>
            </w:r>
            <w:proofErr w:type="spellStart"/>
            <w:r w:rsidRPr="00516FEC">
              <w:rPr>
                <w:lang w:val="tr-TR"/>
              </w:rPr>
              <w:t>the</w:t>
            </w:r>
            <w:proofErr w:type="spellEnd"/>
            <w:r w:rsidRPr="00516FEC">
              <w:rPr>
                <w:lang w:val="tr-TR"/>
              </w:rPr>
              <w:t xml:space="preserve"> </w:t>
            </w:r>
            <w:proofErr w:type="spellStart"/>
            <w:r w:rsidRPr="00516FEC">
              <w:rPr>
                <w:lang w:val="tr-TR"/>
              </w:rPr>
              <w:t>level</w:t>
            </w:r>
            <w:proofErr w:type="spellEnd"/>
            <w:r w:rsidRPr="00516FEC">
              <w:rPr>
                <w:lang w:val="tr-TR"/>
              </w:rPr>
              <w:t xml:space="preserve"> of </w:t>
            </w:r>
            <w:proofErr w:type="spellStart"/>
            <w:r w:rsidRPr="00516FEC">
              <w:rPr>
                <w:lang w:val="tr-TR"/>
              </w:rPr>
              <w:t>effective</w:t>
            </w:r>
            <w:proofErr w:type="spellEnd"/>
            <w:r w:rsidRPr="00516FEC">
              <w:rPr>
                <w:lang w:val="tr-TR"/>
              </w:rPr>
              <w:t xml:space="preserve"> </w:t>
            </w:r>
            <w:proofErr w:type="spellStart"/>
            <w:r w:rsidRPr="00516FEC">
              <w:rPr>
                <w:lang w:val="tr-TR"/>
              </w:rPr>
              <w:t>collaboration</w:t>
            </w:r>
            <w:proofErr w:type="spellEnd"/>
            <w:r w:rsidRPr="00516FEC">
              <w:rPr>
                <w:lang w:val="tr-TR"/>
              </w:rPr>
              <w:t xml:space="preserve"> </w:t>
            </w:r>
            <w:proofErr w:type="spellStart"/>
            <w:r w:rsidRPr="00516FEC">
              <w:rPr>
                <w:lang w:val="tr-TR"/>
              </w:rPr>
              <w:t>and</w:t>
            </w:r>
            <w:proofErr w:type="spellEnd"/>
            <w:r w:rsidRPr="00516FEC">
              <w:rPr>
                <w:lang w:val="tr-TR"/>
              </w:rPr>
              <w:t xml:space="preserve"> </w:t>
            </w:r>
            <w:proofErr w:type="spellStart"/>
            <w:r w:rsidRPr="00516FEC">
              <w:rPr>
                <w:lang w:val="tr-TR"/>
              </w:rPr>
              <w:t>contribution</w:t>
            </w:r>
            <w:proofErr w:type="spellEnd"/>
            <w:r w:rsidRPr="00516FEC">
              <w:rPr>
                <w:lang w:val="tr-TR"/>
              </w:rPr>
              <w:t xml:space="preserve"> </w:t>
            </w:r>
            <w:proofErr w:type="spellStart"/>
            <w:r w:rsidRPr="00516FEC">
              <w:rPr>
                <w:lang w:val="tr-TR"/>
              </w:rPr>
              <w:t>from</w:t>
            </w:r>
            <w:proofErr w:type="spellEnd"/>
            <w:r w:rsidRPr="00516FEC">
              <w:rPr>
                <w:lang w:val="tr-TR"/>
              </w:rPr>
              <w:t xml:space="preserve"> </w:t>
            </w:r>
            <w:proofErr w:type="spellStart"/>
            <w:r w:rsidRPr="00516FEC">
              <w:rPr>
                <w:lang w:val="tr-TR"/>
              </w:rPr>
              <w:t>all</w:t>
            </w:r>
            <w:proofErr w:type="spellEnd"/>
            <w:r w:rsidRPr="00516FEC">
              <w:rPr>
                <w:lang w:val="tr-TR"/>
              </w:rPr>
              <w:t xml:space="preserve"> </w:t>
            </w:r>
            <w:proofErr w:type="spellStart"/>
            <w:r w:rsidRPr="00516FEC">
              <w:rPr>
                <w:lang w:val="tr-TR"/>
              </w:rPr>
              <w:t>team</w:t>
            </w:r>
            <w:proofErr w:type="spellEnd"/>
            <w:r w:rsidRPr="00516FEC">
              <w:rPr>
                <w:lang w:val="tr-TR"/>
              </w:rPr>
              <w:t xml:space="preserve"> </w:t>
            </w:r>
            <w:proofErr w:type="spellStart"/>
            <w:r w:rsidRPr="00516FEC">
              <w:rPr>
                <w:lang w:val="tr-TR"/>
              </w:rPr>
              <w:t>members</w:t>
            </w:r>
            <w:proofErr w:type="spellEnd"/>
            <w:r w:rsidRPr="00516FEC">
              <w:rPr>
                <w:lang w:val="tr-TR"/>
              </w:rPr>
              <w:t xml:space="preserve"> </w:t>
            </w:r>
            <w:proofErr w:type="spellStart"/>
            <w:r w:rsidRPr="00516FEC">
              <w:rPr>
                <w:lang w:val="tr-TR"/>
              </w:rPr>
              <w:t>throughout</w:t>
            </w:r>
            <w:proofErr w:type="spellEnd"/>
            <w:r w:rsidRPr="00516FEC">
              <w:rPr>
                <w:lang w:val="tr-TR"/>
              </w:rPr>
              <w:t xml:space="preserve"> </w:t>
            </w:r>
            <w:proofErr w:type="spellStart"/>
            <w:r w:rsidRPr="00516FEC">
              <w:rPr>
                <w:lang w:val="tr-TR"/>
              </w:rPr>
              <w:t>the</w:t>
            </w:r>
            <w:proofErr w:type="spellEnd"/>
            <w:r w:rsidRPr="00516FEC">
              <w:rPr>
                <w:lang w:val="tr-TR"/>
              </w:rPr>
              <w:t xml:space="preserve"> </w:t>
            </w:r>
            <w:proofErr w:type="spellStart"/>
            <w:r w:rsidRPr="00516FEC">
              <w:rPr>
                <w:lang w:val="tr-TR"/>
              </w:rPr>
              <w:t>project</w:t>
            </w:r>
            <w:proofErr w:type="spellEnd"/>
            <w:r w:rsidRPr="00516FEC">
              <w:rPr>
                <w:lang w:val="tr-TR"/>
              </w:rPr>
              <w:t>.</w:t>
            </w:r>
          </w:p>
        </w:tc>
      </w:tr>
    </w:tbl>
    <w:p w14:paraId="5DBF307E" w14:textId="77777777" w:rsidR="00516FEC" w:rsidRPr="00516FEC" w:rsidRDefault="00516FEC" w:rsidP="00516FEC">
      <w:pPr>
        <w:rPr>
          <w:lang w:val="tr-TR"/>
        </w:rPr>
      </w:pPr>
      <w:r w:rsidRPr="00516FEC">
        <w:rPr>
          <w:b/>
          <w:bCs/>
          <w:lang w:val="tr-TR"/>
        </w:rPr>
        <w:t xml:space="preserve">Total </w:t>
      </w:r>
      <w:proofErr w:type="spellStart"/>
      <w:r w:rsidRPr="00516FEC">
        <w:rPr>
          <w:b/>
          <w:bCs/>
          <w:lang w:val="tr-TR"/>
        </w:rPr>
        <w:t>Points</w:t>
      </w:r>
      <w:proofErr w:type="spellEnd"/>
      <w:r w:rsidRPr="00516FEC">
        <w:rPr>
          <w:b/>
          <w:bCs/>
          <w:lang w:val="tr-TR"/>
        </w:rPr>
        <w:t>:</w:t>
      </w:r>
      <w:r w:rsidRPr="00516FEC">
        <w:rPr>
          <w:lang w:val="tr-TR"/>
        </w:rPr>
        <w:t xml:space="preserve"> 100</w:t>
      </w:r>
    </w:p>
    <w:p w14:paraId="4B0DE43C" w14:textId="1D7DCF69" w:rsidR="385F1ED7" w:rsidRDefault="385F1ED7" w:rsidP="385F1ED7"/>
    <w:sectPr w:rsidR="385F1ED7" w:rsidSect="001A58E9">
      <w:footerReference w:type="default" r:id="rId1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2ABF9" w14:textId="77777777" w:rsidR="00E6620C" w:rsidRDefault="00E6620C" w:rsidP="00E02929">
      <w:pPr>
        <w:spacing w:after="0"/>
      </w:pPr>
      <w:r>
        <w:separator/>
      </w:r>
    </w:p>
    <w:p w14:paraId="4F9C2D1F" w14:textId="77777777" w:rsidR="00E6620C" w:rsidRDefault="00E6620C"/>
  </w:endnote>
  <w:endnote w:type="continuationSeparator" w:id="0">
    <w:p w14:paraId="6DEFAEA7" w14:textId="77777777" w:rsidR="00E6620C" w:rsidRDefault="00E6620C" w:rsidP="00E02929">
      <w:pPr>
        <w:spacing w:after="0"/>
      </w:pPr>
      <w:r>
        <w:continuationSeparator/>
      </w:r>
    </w:p>
    <w:p w14:paraId="1F0C3DD9" w14:textId="77777777" w:rsidR="00E6620C" w:rsidRDefault="00E662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F8B4B" w14:textId="77777777" w:rsidR="00E6620C" w:rsidRDefault="00E6620C" w:rsidP="00E02929">
      <w:pPr>
        <w:spacing w:after="0"/>
      </w:pPr>
      <w:r>
        <w:separator/>
      </w:r>
    </w:p>
    <w:p w14:paraId="525FA405" w14:textId="77777777" w:rsidR="00E6620C" w:rsidRDefault="00E6620C"/>
  </w:footnote>
  <w:footnote w:type="continuationSeparator" w:id="0">
    <w:p w14:paraId="1C4291D0" w14:textId="77777777" w:rsidR="00E6620C" w:rsidRDefault="00E6620C" w:rsidP="00E02929">
      <w:pPr>
        <w:spacing w:after="0"/>
      </w:pPr>
      <w:r>
        <w:continuationSeparator/>
      </w:r>
    </w:p>
    <w:p w14:paraId="40E09FBF" w14:textId="77777777" w:rsidR="00E6620C" w:rsidRDefault="00E662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8300BF7"/>
    <w:multiLevelType w:val="multilevel"/>
    <w:tmpl w:val="515A6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326B6A69"/>
    <w:multiLevelType w:val="multilevel"/>
    <w:tmpl w:val="0598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AB963AB"/>
    <w:multiLevelType w:val="multilevel"/>
    <w:tmpl w:val="BC1638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5"/>
  </w:num>
  <w:num w:numId="3">
    <w:abstractNumId w:val="16"/>
  </w:num>
  <w:num w:numId="4">
    <w:abstractNumId w:val="5"/>
  </w:num>
  <w:num w:numId="5">
    <w:abstractNumId w:val="17"/>
  </w:num>
  <w:num w:numId="6">
    <w:abstractNumId w:val="9"/>
  </w:num>
  <w:num w:numId="7">
    <w:abstractNumId w:val="6"/>
  </w:num>
  <w:num w:numId="8">
    <w:abstractNumId w:val="10"/>
  </w:num>
  <w:num w:numId="9">
    <w:abstractNumId w:val="18"/>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19"/>
  </w:num>
  <w:num w:numId="17">
    <w:abstractNumId w:val="8"/>
  </w:num>
  <w:num w:numId="18">
    <w:abstractNumId w:val="13"/>
  </w:num>
  <w:num w:numId="19">
    <w:abstractNumId w:val="20"/>
  </w:num>
  <w:num w:numId="20">
    <w:abstractNumId w:val="21"/>
  </w:num>
  <w:num w:numId="21">
    <w:abstractNumId w:val="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16FEC"/>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6620C"/>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516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314115">
      <w:bodyDiv w:val="1"/>
      <w:marLeft w:val="0"/>
      <w:marRight w:val="0"/>
      <w:marTop w:val="0"/>
      <w:marBottom w:val="0"/>
      <w:divBdr>
        <w:top w:val="none" w:sz="0" w:space="0" w:color="auto"/>
        <w:left w:val="none" w:sz="0" w:space="0" w:color="auto"/>
        <w:bottom w:val="none" w:sz="0" w:space="0" w:color="auto"/>
        <w:right w:val="none" w:sz="0" w:space="0" w:color="auto"/>
      </w:divBdr>
    </w:div>
    <w:div w:id="54834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xampleLink2" TargetMode="External"/><Relationship Id="rId5" Type="http://schemas.openxmlformats.org/officeDocument/2006/relationships/styles" Target="styles.xml"/><Relationship Id="rId10" Type="http://schemas.openxmlformats.org/officeDocument/2006/relationships/hyperlink" Target="https://www.youtube.com/watch?v=exampleLink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5078</Characters>
  <Application>Microsoft Office Word</Application>
  <DocSecurity>0</DocSecurity>
  <Lines>42</Lines>
  <Paragraphs>11</Paragraphs>
  <ScaleCrop>false</ScaleCrop>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2024-07-03T07:05:00Z</dcterms:created>
  <dcterms:modified xsi:type="dcterms:W3CDTF">2024-07-03T07:05:00Z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